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b/>
          <w:bCs/>
          <w:color w:val="000000"/>
          <w:sz w:val="11"/>
          <w:szCs w:val="11"/>
        </w:rPr>
        <w:br/>
      </w:r>
      <w:r>
        <w:rPr>
          <w:rStyle w:val="a4"/>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rPr>
        <w:t>ПРЕДСТАВИТЕЛЬНОЕ СОБРАНИЕ</w:t>
      </w:r>
    </w:p>
    <w:p w:rsidR="00847079" w:rsidRDefault="00847079" w:rsidP="00847079">
      <w:pPr>
        <w:pStyle w:val="3"/>
        <w:shd w:val="clear" w:color="auto" w:fill="EEEEEE"/>
        <w:spacing w:before="0"/>
        <w:jc w:val="center"/>
        <w:rPr>
          <w:rFonts w:ascii="Tahoma" w:hAnsi="Tahoma" w:cs="Tahoma"/>
          <w:color w:val="000000"/>
          <w:sz w:val="15"/>
          <w:szCs w:val="15"/>
        </w:rPr>
      </w:pPr>
      <w:r>
        <w:rPr>
          <w:rStyle w:val="a4"/>
          <w:rFonts w:ascii="Tahoma" w:hAnsi="Tahoma" w:cs="Tahoma"/>
          <w:b/>
          <w:bCs/>
          <w:color w:val="000000"/>
          <w:sz w:val="24"/>
          <w:szCs w:val="24"/>
        </w:rPr>
        <w:t>      СОВЕТСКОГО РАЙОНА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rPr>
        <w:t>                                                              ЧЕТВЁРТОГО СОЗЫВА</w:t>
      </w:r>
      <w:r>
        <w:rPr>
          <w:rFonts w:ascii="Tahoma" w:hAnsi="Tahoma" w:cs="Tahoma"/>
          <w:color w:val="000000"/>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                                                                      Р Е Ш Е Н И Е</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17.12.2021 года  № 233</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проекте решения Представительного Собрания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«О внесении изменений и дополнений</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 Устав муниципального района «Советский район» Курской</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области» и порядке учета предложений по нему</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r>
        <w:rPr>
          <w:rFonts w:ascii="Tahoma" w:hAnsi="Tahoma" w:cs="Tahoma"/>
          <w:color w:val="000000"/>
          <w:sz w:val="11"/>
          <w:szCs w:val="11"/>
        </w:rPr>
        <w:t>В соответствии со статьей 44 Федерального закона «Об общих принципах организации местного самоуправления в Российской Федерации»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Представительное Собрание Советского района </w:t>
      </w:r>
      <w:r>
        <w:rPr>
          <w:rStyle w:val="a4"/>
          <w:rFonts w:ascii="Tahoma" w:hAnsi="Tahoma" w:cs="Tahoma"/>
          <w:color w:val="000000"/>
          <w:sz w:val="11"/>
          <w:szCs w:val="11"/>
        </w:rPr>
        <w:t>решило:</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1.Вынести проект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на обсуждение граждан, проживающих на территории Советского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2.Опубликовать проект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в газете «Нива» для его обсуждения гражданами, проживающими на территории Советского района, и представления предложений по нему.</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3.Обратиться к гражданам, проживающим на территории Советского района, с просьбой принять активное участие в обсуждении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прилагаемый состав комиссии по обсуждению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приему и учету предложений по нему.</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5.Поручить комиссии: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5.1.Обобщить и систематизировать предложения по проекту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5.2.Обобщенные и систематизированные материалы представить Представительному Собранию Советского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6.Утвердить прилагаемые:</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Порядок участия граждан в обсуждении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Порядок учета предложений по проекту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7.Опубликовать настоящее решение в газете «Нива».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8.Настоящее решение вступает в силу со дня подписания.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Представительного Собрания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Л.И.Баранова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Утвержден</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решением Представительного</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17.12.2021г.  № 233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 О Р Я Д О К</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участия граждан в обсуждении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опубликованного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2.Обсуждение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начинается со дня официального опубликования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которое публикуется не позднее чем за 30 дней до дня рассмотрения на заседании Представительного Собрания Советского района вопроса о принятии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Период обсуждения составляет 20 дней со дня официального опубликования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3.Все предложения граждан по существу обсуждаемого вопроса направляются в комиссию по адресу: пос.Кшенский, ул. Пролетарская, д.45, здание Администрации района, приёмная Администрации Советского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4.Обсуждение гражданами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может проводиться также путем коллективных обсуждений, проводимых в организациях Советского района, органах местного самоуправления Советского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5.Индивидуальные и коллективные предложения должны быть представлены в комиссию не позднее 17.00 часов последнего дня обсуждения.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Утвержден</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решением Представительного</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17.12.2021г.  № 233</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П О Р Я Д О К</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учета предложений по проекту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r>
        <w:rPr>
          <w:rFonts w:ascii="Tahoma" w:hAnsi="Tahoma" w:cs="Tahoma"/>
          <w:color w:val="000000"/>
          <w:sz w:val="11"/>
          <w:szCs w:val="11"/>
        </w:rPr>
        <w:t>1.Настоящий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2.Предложения по проекту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вносятся гражданами, проживающими на территории района, как от индивидуальных авторов, так и коллективные.</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3.Предложения по проекту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вносятся в комиссию, которая размещается по адресу: пос. Кшенский, ул. Пролетарская, д. 45, здание Администрации района, приёмная Администрации Советского района, в письменном виде и рассматриваются ею в соответствии с настоящим Порядком.</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4.Предложения по проекту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вносятся в комиссию в течение 20 дней со дня его официального опубликования.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5.Поступившие предложения регистрируются комиссией в день поступления.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6.Предложения по проекту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внесенные с нарушением положений и сроков, установленных настоящим Порядком, не рассматриваются.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7.Комиссия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Представительное Собрание Советского района в течение 5 дней со дня завершения приема предложений.</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Утвержден</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решением Представительного</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17.12.2021 г.  № 233</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С О С Т А В</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комиссии по обсуждению проекта решения Представительного Собрания Советского района «О внесении изменений и дополнений в Устав муниципального района «Советский район» Курской области», приему и учету предложений по нему</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6083" w:type="dxa"/>
        <w:tblCellSpacing w:w="0" w:type="dxa"/>
        <w:shd w:val="clear" w:color="auto" w:fill="EEEEEE"/>
        <w:tblCellMar>
          <w:left w:w="0" w:type="dxa"/>
          <w:right w:w="0" w:type="dxa"/>
        </w:tblCellMar>
        <w:tblLook w:val="04A0"/>
      </w:tblPr>
      <w:tblGrid>
        <w:gridCol w:w="1456"/>
        <w:gridCol w:w="4627"/>
      </w:tblGrid>
      <w:tr w:rsidR="00847079" w:rsidTr="00847079">
        <w:trPr>
          <w:tblCellSpacing w:w="0" w:type="dxa"/>
        </w:trPr>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Баранова Л.И.</w:t>
            </w:r>
          </w:p>
        </w:tc>
        <w:tc>
          <w:tcPr>
            <w:tcW w:w="6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 Представительного Собрания Советского района, депутат по избирательному округу № 1</w:t>
            </w:r>
          </w:p>
        </w:tc>
      </w:tr>
      <w:tr w:rsidR="00847079" w:rsidTr="00847079">
        <w:trPr>
          <w:tblCellSpacing w:w="0" w:type="dxa"/>
        </w:trPr>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Миронов А.Д.</w:t>
            </w:r>
          </w:p>
        </w:tc>
        <w:tc>
          <w:tcPr>
            <w:tcW w:w="6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комиссии Представительного Собрания Советского района по местному самоуправлению и правовому регулированию, депутат по избирательному округу № 14</w:t>
            </w:r>
          </w:p>
        </w:tc>
      </w:tr>
      <w:tr w:rsidR="00847079" w:rsidTr="00847079">
        <w:trPr>
          <w:tblCellSpacing w:w="0" w:type="dxa"/>
        </w:trPr>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Белых Г.Д.</w:t>
            </w:r>
          </w:p>
        </w:tc>
        <w:tc>
          <w:tcPr>
            <w:tcW w:w="6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И.о.Управляющего делами Администрации Советского района</w:t>
            </w:r>
          </w:p>
        </w:tc>
      </w:tr>
      <w:tr w:rsidR="00847079" w:rsidTr="00847079">
        <w:trPr>
          <w:tblCellSpacing w:w="0" w:type="dxa"/>
        </w:trPr>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Бондарева Т.В.</w:t>
            </w:r>
          </w:p>
        </w:tc>
        <w:tc>
          <w:tcPr>
            <w:tcW w:w="6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Главный специалист-эксперт по правовым вопросам Администрации Советского района</w:t>
            </w:r>
          </w:p>
        </w:tc>
      </w:tr>
      <w:tr w:rsidR="00847079" w:rsidTr="00847079">
        <w:trPr>
          <w:tblCellSpacing w:w="0" w:type="dxa"/>
        </w:trPr>
        <w:tc>
          <w:tcPr>
            <w:tcW w:w="18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Тюленева С.Г.</w:t>
            </w:r>
          </w:p>
        </w:tc>
        <w:tc>
          <w:tcPr>
            <w:tcW w:w="6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847079" w:rsidRDefault="0084707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главный специалист-эксперт отдела по организационной работе и информационному обеспечению Администрации Советского района</w:t>
            </w:r>
          </w:p>
        </w:tc>
      </w:tr>
    </w:tbl>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Проект</w:t>
      </w:r>
    </w:p>
    <w:p w:rsidR="00847079" w:rsidRDefault="00847079" w:rsidP="00847079">
      <w:pPr>
        <w:pStyle w:val="1"/>
        <w:shd w:val="clear" w:color="auto" w:fill="EEEEEE"/>
        <w:spacing w:before="0" w:beforeAutospacing="0" w:after="0" w:afterAutospacing="0"/>
        <w:rPr>
          <w:rFonts w:ascii="Tahoma" w:hAnsi="Tahoma" w:cs="Tahoma"/>
          <w:color w:val="000000"/>
        </w:rPr>
      </w:pPr>
      <w:r>
        <w:rPr>
          <w:rFonts w:ascii="Tahoma" w:hAnsi="Tahoma" w:cs="Tahoma"/>
          <w:color w:val="000000"/>
        </w:rPr>
        <w:t>ПРЕДСТАВИТЕЛЬНОЕ СОБРАНИЕ</w:t>
      </w:r>
    </w:p>
    <w:p w:rsidR="00847079" w:rsidRDefault="00847079" w:rsidP="00847079">
      <w:pPr>
        <w:pStyle w:val="1"/>
        <w:shd w:val="clear" w:color="auto" w:fill="EEEEEE"/>
        <w:spacing w:before="0" w:beforeAutospacing="0" w:after="0" w:afterAutospacing="0"/>
        <w:rPr>
          <w:rFonts w:ascii="Tahoma" w:hAnsi="Tahoma" w:cs="Tahoma"/>
          <w:color w:val="000000"/>
        </w:rPr>
      </w:pPr>
      <w:r>
        <w:rPr>
          <w:rFonts w:ascii="Tahoma" w:hAnsi="Tahoma" w:cs="Tahoma"/>
          <w:color w:val="000000"/>
        </w:rPr>
        <w:t>СОВЕТСКОГО РАЙОНА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ЧЕТВЁРТОГО СОЗЫВА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lastRenderedPageBreak/>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РЕШЕНИЕ</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____________ года  № ____</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внесении изменений и дополнений</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 Устав муниципального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приведения в соответствие с действующим законодательством Устава муниципального района «Советский район» Курской области принятый решениями Представительного Собрания Советского района Курской области от 5 декабря 2005 года №7, от 9 декабря 2005 года №8, зарегистрированный Главным управлением Министерства юстиции Российской Федерации по Центральному федеральному округу в Курской области 13 декабря 2005 года №465210002005001 (с последующими изменениями и дополнениями) (далее - Устав муниципального района), руководствуясь пунктом 1 части 1 статьи 17 Федерального закона от 6 октября 2003 года № 131-Ф3 «Об общих принципах организации местного самоуправления в Российской Федерации» (с последующими изменениями и дополнениями), абзацем 2 части 1 статьи 23 Устава муниципального района, Представительное Собрание Советского района </w:t>
      </w:r>
      <w:r>
        <w:rPr>
          <w:rStyle w:val="a4"/>
          <w:rFonts w:ascii="Tahoma" w:hAnsi="Tahoma" w:cs="Tahoma"/>
          <w:color w:val="000000"/>
          <w:sz w:val="11"/>
          <w:szCs w:val="11"/>
        </w:rPr>
        <w:t>решило:</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w:t>
      </w:r>
      <w:r>
        <w:rPr>
          <w:rFonts w:ascii="Tahoma" w:hAnsi="Tahoma" w:cs="Tahoma"/>
          <w:color w:val="000000"/>
          <w:sz w:val="11"/>
          <w:szCs w:val="11"/>
        </w:rPr>
        <w:t>Внести в Устав муниципального района следующие изменения и дополнения: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w:t>
      </w:r>
      <w:r>
        <w:rPr>
          <w:rFonts w:ascii="Tahoma" w:hAnsi="Tahoma" w:cs="Tahoma"/>
          <w:color w:val="000000"/>
          <w:sz w:val="11"/>
          <w:szCs w:val="11"/>
        </w:rPr>
        <w:t> в части 2 статьи 7 «Вопросы местного значения Советского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дополнить пунктом 9.1 следующего содержания: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«9.1 обеспечение первичных мер пожарной безопасности в границах муниципального района за границами городских сельских населенных пунктов;»;</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дополнить пунктами 18.1-18.2 следующего содержания: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18.2) осуществление мероприятий по лесоустройству в отношении лесов, расположенных на землях населенных пунктов поселения;»;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в)пункт 46 изложить в следующей редакции: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«46) в соответствии с федеральным законом участие в выполнении комплексных кадастровых работ на территориях сельских поселений Советского района, а также организация выполнения комплексных кадастровых работ на территории Советского района и утверждение карты-плана территории;»;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дополнить пунктом 47 следующего содержания: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Советского района.»;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1.2</w:t>
      </w:r>
      <w:r>
        <w:rPr>
          <w:rFonts w:ascii="Tahoma" w:hAnsi="Tahoma" w:cs="Tahoma"/>
          <w:color w:val="000000"/>
          <w:sz w:val="11"/>
          <w:szCs w:val="11"/>
        </w:rPr>
        <w:t> пункт 1 статьи 7.1. Права органов местного самоуправления Советского района на решение вопросов, не отнесенных к вопросам местного значения Советского района дополнить подпунктами 18 и 19 следующего содержания: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создание муниципальной пожарной охраны.».;</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1.3 </w:t>
      </w:r>
      <w:r>
        <w:rPr>
          <w:rFonts w:ascii="Tahoma" w:hAnsi="Tahoma" w:cs="Tahoma"/>
          <w:color w:val="000000"/>
          <w:sz w:val="11"/>
          <w:szCs w:val="11"/>
        </w:rPr>
        <w:t>абзац 10 части 1 статьи 21 «Досрочное прекращение полномочий Главы Советского района Курской области» изложить в следующей редакции: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1.4</w:t>
      </w:r>
      <w:r>
        <w:rPr>
          <w:rFonts w:ascii="Tahoma" w:hAnsi="Tahoma" w:cs="Tahoma"/>
          <w:color w:val="000000"/>
          <w:sz w:val="11"/>
          <w:szCs w:val="11"/>
        </w:rPr>
        <w:t> абзац 8 статьи 31 «Досрочное прекращение полномочий депутата Представительного Собрания Советского района Курской области» изложить в следующей редакции: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1.5</w:t>
      </w:r>
      <w:r>
        <w:rPr>
          <w:rFonts w:ascii="Tahoma" w:hAnsi="Tahoma" w:cs="Tahoma"/>
          <w:color w:val="000000"/>
          <w:sz w:val="11"/>
          <w:szCs w:val="11"/>
        </w:rPr>
        <w:t> часть 2 статьи 34 «Контрольно-счетный орган Советского района Курской области» изложить в следующей редакции: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Ревизионная комиссия Советского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 августа 2001 года № 129-ФЗ «О государственной регистрации юридических лиц и индивидуальных предпринимателей».</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Ревизионная комиссия Советского района Курской области имеет гербовую печать и бланки со своим наименованием и с изображением герба муниципального района «Советский район»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1.6 </w:t>
      </w:r>
      <w:r>
        <w:rPr>
          <w:rFonts w:ascii="Tahoma" w:hAnsi="Tahoma" w:cs="Tahoma"/>
          <w:color w:val="000000"/>
          <w:sz w:val="11"/>
          <w:szCs w:val="11"/>
        </w:rPr>
        <w:t>часть 1 статьи 34-1 «Полномочия Ревизионной комиссии Советского района Курской области» изложить в следующей редакции: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К основным полномочиям Ревизионной комиссии Советского района Курской области относятся: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экспертиза проектов местного бюджета, проверка и анализ обоснованности его показателей;</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внешняя проверка годового отчета об исполнении местного бюджета;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экспертиза проектов муниципальных правовых актов в части, касающейся расходных обязательств Советского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анализ и мониторинг бюджетного процесса в Советском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Советского района Курской области и Главе Советского района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осуществление контроля за состоянием муниципального внутреннего и внешнего долга;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оценка реализуемости, рисков и результатов достижения целей социально-экономического развития Советского района, предусмотренных документами стратегического планирования Советского района, в пределах компетенции Ревизионной комиссии Советского района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участие в пределах полномочий в мероприятиях, направленных на противодействие коррупции;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Советского района Курской области.»;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1.7</w:t>
      </w:r>
      <w:r>
        <w:rPr>
          <w:rFonts w:ascii="Tahoma" w:hAnsi="Tahoma" w:cs="Tahoma"/>
          <w:color w:val="000000"/>
          <w:sz w:val="11"/>
          <w:szCs w:val="11"/>
        </w:rPr>
        <w:t> часть 7 статьи 54 «Принятие Устава Советского района, решения о внесении изменений и (или) дополнений в Устав Советского района» изложить в следующей редакции:</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Глава Советского  района Курской области обязан опубликовать (обнародовать) зарегистрированные Устав Советского района, муниципальный правовой акт о внесении изменений и дополнений в Устав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Главе Советского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3.Опубликовать настоящее решение после его государственной регистрации в районной газете «Нива».</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4.Настоящее решение вступает в силу после официального опубликования после его государственной регистрации, за исключением пункта 2, который вступает в силу со дня подписания настоящего решения.</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47079" w:rsidRDefault="00847079" w:rsidP="008470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w:t>
      </w:r>
    </w:p>
    <w:p w:rsidR="00D847F3" w:rsidRPr="00847079" w:rsidRDefault="00D847F3" w:rsidP="00847079"/>
    <w:sectPr w:rsidR="00D847F3" w:rsidRPr="00847079"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97CC3"/>
    <w:multiLevelType w:val="multilevel"/>
    <w:tmpl w:val="4DE2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53225"/>
    <w:multiLevelType w:val="multilevel"/>
    <w:tmpl w:val="F81E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B68F6"/>
    <w:multiLevelType w:val="multilevel"/>
    <w:tmpl w:val="08B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C3E98"/>
    <w:multiLevelType w:val="multilevel"/>
    <w:tmpl w:val="1CCC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27147"/>
    <w:multiLevelType w:val="multilevel"/>
    <w:tmpl w:val="136C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4E7C7F"/>
    <w:multiLevelType w:val="multilevel"/>
    <w:tmpl w:val="AA30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FD764C"/>
    <w:multiLevelType w:val="multilevel"/>
    <w:tmpl w:val="4898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C013C3"/>
    <w:multiLevelType w:val="multilevel"/>
    <w:tmpl w:val="A71ED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2618BF"/>
    <w:multiLevelType w:val="multilevel"/>
    <w:tmpl w:val="34C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26C54"/>
    <w:multiLevelType w:val="multilevel"/>
    <w:tmpl w:val="5A3E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00D3F"/>
    <w:multiLevelType w:val="multilevel"/>
    <w:tmpl w:val="DC56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ED4348"/>
    <w:multiLevelType w:val="multilevel"/>
    <w:tmpl w:val="D8C6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700D90"/>
    <w:multiLevelType w:val="multilevel"/>
    <w:tmpl w:val="EACA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3A1B40"/>
    <w:multiLevelType w:val="multilevel"/>
    <w:tmpl w:val="461E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C44A33"/>
    <w:multiLevelType w:val="multilevel"/>
    <w:tmpl w:val="AF5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0322EC"/>
    <w:multiLevelType w:val="multilevel"/>
    <w:tmpl w:val="E5F0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E44582"/>
    <w:multiLevelType w:val="multilevel"/>
    <w:tmpl w:val="9844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D875CA"/>
    <w:multiLevelType w:val="multilevel"/>
    <w:tmpl w:val="2760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E16944"/>
    <w:multiLevelType w:val="multilevel"/>
    <w:tmpl w:val="4170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042FEE"/>
    <w:multiLevelType w:val="multilevel"/>
    <w:tmpl w:val="DE0A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BF6C64"/>
    <w:multiLevelType w:val="multilevel"/>
    <w:tmpl w:val="224E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4E7BD2"/>
    <w:multiLevelType w:val="multilevel"/>
    <w:tmpl w:val="0536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DD65EA"/>
    <w:multiLevelType w:val="multilevel"/>
    <w:tmpl w:val="312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8001C2"/>
    <w:multiLevelType w:val="multilevel"/>
    <w:tmpl w:val="5E60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5316F2"/>
    <w:multiLevelType w:val="multilevel"/>
    <w:tmpl w:val="027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EB254C"/>
    <w:multiLevelType w:val="multilevel"/>
    <w:tmpl w:val="291A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6E0838"/>
    <w:multiLevelType w:val="multilevel"/>
    <w:tmpl w:val="E9A8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E1690D"/>
    <w:multiLevelType w:val="multilevel"/>
    <w:tmpl w:val="AC6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A14657"/>
    <w:multiLevelType w:val="multilevel"/>
    <w:tmpl w:val="8C7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FE40D3"/>
    <w:multiLevelType w:val="multilevel"/>
    <w:tmpl w:val="4D0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B40689"/>
    <w:multiLevelType w:val="multilevel"/>
    <w:tmpl w:val="D550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2E5026"/>
    <w:multiLevelType w:val="multilevel"/>
    <w:tmpl w:val="235A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D02E98"/>
    <w:multiLevelType w:val="multilevel"/>
    <w:tmpl w:val="5808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EF783E"/>
    <w:multiLevelType w:val="multilevel"/>
    <w:tmpl w:val="4EF6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9E61C9"/>
    <w:multiLevelType w:val="multilevel"/>
    <w:tmpl w:val="3AA0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3"/>
  </w:num>
  <w:num w:numId="3">
    <w:abstractNumId w:val="23"/>
  </w:num>
  <w:num w:numId="4">
    <w:abstractNumId w:val="32"/>
  </w:num>
  <w:num w:numId="5">
    <w:abstractNumId w:val="27"/>
  </w:num>
  <w:num w:numId="6">
    <w:abstractNumId w:val="20"/>
  </w:num>
  <w:num w:numId="7">
    <w:abstractNumId w:val="0"/>
  </w:num>
  <w:num w:numId="8">
    <w:abstractNumId w:val="36"/>
  </w:num>
  <w:num w:numId="9">
    <w:abstractNumId w:val="34"/>
  </w:num>
  <w:num w:numId="10">
    <w:abstractNumId w:val="15"/>
  </w:num>
  <w:num w:numId="11">
    <w:abstractNumId w:val="13"/>
  </w:num>
  <w:num w:numId="12">
    <w:abstractNumId w:val="38"/>
  </w:num>
  <w:num w:numId="13">
    <w:abstractNumId w:val="22"/>
  </w:num>
  <w:num w:numId="14">
    <w:abstractNumId w:val="12"/>
  </w:num>
  <w:num w:numId="15">
    <w:abstractNumId w:val="2"/>
  </w:num>
  <w:num w:numId="16">
    <w:abstractNumId w:val="24"/>
  </w:num>
  <w:num w:numId="17">
    <w:abstractNumId w:val="9"/>
  </w:num>
  <w:num w:numId="18">
    <w:abstractNumId w:val="28"/>
  </w:num>
  <w:num w:numId="19">
    <w:abstractNumId w:val="39"/>
  </w:num>
  <w:num w:numId="20">
    <w:abstractNumId w:val="3"/>
  </w:num>
  <w:num w:numId="21">
    <w:abstractNumId w:val="17"/>
  </w:num>
  <w:num w:numId="22">
    <w:abstractNumId w:val="40"/>
  </w:num>
  <w:num w:numId="23">
    <w:abstractNumId w:val="25"/>
  </w:num>
  <w:num w:numId="24">
    <w:abstractNumId w:val="19"/>
  </w:num>
  <w:num w:numId="25">
    <w:abstractNumId w:val="31"/>
  </w:num>
  <w:num w:numId="26">
    <w:abstractNumId w:val="8"/>
  </w:num>
  <w:num w:numId="27">
    <w:abstractNumId w:val="21"/>
  </w:num>
  <w:num w:numId="28">
    <w:abstractNumId w:val="41"/>
  </w:num>
  <w:num w:numId="29">
    <w:abstractNumId w:val="46"/>
  </w:num>
  <w:num w:numId="30">
    <w:abstractNumId w:val="11"/>
  </w:num>
  <w:num w:numId="31">
    <w:abstractNumId w:val="16"/>
  </w:num>
  <w:num w:numId="32">
    <w:abstractNumId w:val="10"/>
  </w:num>
  <w:num w:numId="33">
    <w:abstractNumId w:val="45"/>
  </w:num>
  <w:num w:numId="34">
    <w:abstractNumId w:val="42"/>
  </w:num>
  <w:num w:numId="35">
    <w:abstractNumId w:val="5"/>
  </w:num>
  <w:num w:numId="36">
    <w:abstractNumId w:val="35"/>
  </w:num>
  <w:num w:numId="37">
    <w:abstractNumId w:val="14"/>
  </w:num>
  <w:num w:numId="38">
    <w:abstractNumId w:val="26"/>
  </w:num>
  <w:num w:numId="39">
    <w:abstractNumId w:val="1"/>
  </w:num>
  <w:num w:numId="40">
    <w:abstractNumId w:val="4"/>
  </w:num>
  <w:num w:numId="41">
    <w:abstractNumId w:val="44"/>
  </w:num>
  <w:num w:numId="42">
    <w:abstractNumId w:val="7"/>
  </w:num>
  <w:num w:numId="43">
    <w:abstractNumId w:val="29"/>
  </w:num>
  <w:num w:numId="44">
    <w:abstractNumId w:val="18"/>
  </w:num>
  <w:num w:numId="45">
    <w:abstractNumId w:val="6"/>
  </w:num>
  <w:num w:numId="46">
    <w:abstractNumId w:val="33"/>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B1509"/>
    <w:rsid w:val="002B5B92"/>
    <w:rsid w:val="002C6FA1"/>
    <w:rsid w:val="002C7E81"/>
    <w:rsid w:val="002D722D"/>
    <w:rsid w:val="002E0350"/>
    <w:rsid w:val="002E1553"/>
    <w:rsid w:val="002E6090"/>
    <w:rsid w:val="002F3249"/>
    <w:rsid w:val="0030799E"/>
    <w:rsid w:val="00311AB0"/>
    <w:rsid w:val="003238A1"/>
    <w:rsid w:val="003351CA"/>
    <w:rsid w:val="003524A6"/>
    <w:rsid w:val="00391402"/>
    <w:rsid w:val="003932CC"/>
    <w:rsid w:val="003946E0"/>
    <w:rsid w:val="003B0997"/>
    <w:rsid w:val="003C0004"/>
    <w:rsid w:val="003C4887"/>
    <w:rsid w:val="003F74E8"/>
    <w:rsid w:val="004010B5"/>
    <w:rsid w:val="00412D32"/>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30602"/>
    <w:rsid w:val="00530DDB"/>
    <w:rsid w:val="00535431"/>
    <w:rsid w:val="0054361C"/>
    <w:rsid w:val="005459FB"/>
    <w:rsid w:val="005523C3"/>
    <w:rsid w:val="0055385A"/>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47079"/>
    <w:rsid w:val="008724A7"/>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23198"/>
    <w:rsid w:val="009247A7"/>
    <w:rsid w:val="00931EB9"/>
    <w:rsid w:val="009379EE"/>
    <w:rsid w:val="00942DA2"/>
    <w:rsid w:val="00982ABB"/>
    <w:rsid w:val="009A05D7"/>
    <w:rsid w:val="009A6FE8"/>
    <w:rsid w:val="009B216F"/>
    <w:rsid w:val="009B7992"/>
    <w:rsid w:val="009C4AB3"/>
    <w:rsid w:val="009D49AD"/>
    <w:rsid w:val="009E032C"/>
    <w:rsid w:val="009F3C35"/>
    <w:rsid w:val="00A04DD2"/>
    <w:rsid w:val="00A107F5"/>
    <w:rsid w:val="00A20418"/>
    <w:rsid w:val="00A20754"/>
    <w:rsid w:val="00A25D26"/>
    <w:rsid w:val="00A32637"/>
    <w:rsid w:val="00A356D9"/>
    <w:rsid w:val="00A37DDE"/>
    <w:rsid w:val="00A43322"/>
    <w:rsid w:val="00A534A4"/>
    <w:rsid w:val="00A5700A"/>
    <w:rsid w:val="00A60107"/>
    <w:rsid w:val="00A819D8"/>
    <w:rsid w:val="00A81DDF"/>
    <w:rsid w:val="00A8468B"/>
    <w:rsid w:val="00A9056E"/>
    <w:rsid w:val="00AA6E44"/>
    <w:rsid w:val="00AB0A39"/>
    <w:rsid w:val="00AB1FAB"/>
    <w:rsid w:val="00AB4811"/>
    <w:rsid w:val="00AB7265"/>
    <w:rsid w:val="00AC770F"/>
    <w:rsid w:val="00AF7AF1"/>
    <w:rsid w:val="00B022E4"/>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3103B"/>
    <w:rsid w:val="00C35862"/>
    <w:rsid w:val="00C41CB9"/>
    <w:rsid w:val="00C45F4E"/>
    <w:rsid w:val="00C73137"/>
    <w:rsid w:val="00C76932"/>
    <w:rsid w:val="00C77873"/>
    <w:rsid w:val="00C85F67"/>
    <w:rsid w:val="00CA433E"/>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CF7"/>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5920"/>
    <w:rsid w:val="00E97C54"/>
    <w:rsid w:val="00EA07D9"/>
    <w:rsid w:val="00EA49C7"/>
    <w:rsid w:val="00EA6AC0"/>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6105C"/>
    <w:rsid w:val="00F63CE7"/>
    <w:rsid w:val="00F64661"/>
    <w:rsid w:val="00F66AA4"/>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3690</Words>
  <Characters>21035</Characters>
  <Application>Microsoft Office Word</Application>
  <DocSecurity>0</DocSecurity>
  <Lines>175</Lines>
  <Paragraphs>49</Paragraphs>
  <ScaleCrop>false</ScaleCrop>
  <Company/>
  <LinksUpToDate>false</LinksUpToDate>
  <CharactersWithSpaces>24676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321</cp:revision>
  <dcterms:created xsi:type="dcterms:W3CDTF">2023-09-07T13:12:00Z</dcterms:created>
  <dcterms:modified xsi:type="dcterms:W3CDTF">2023-09-08T17:49:00Z</dcterms:modified>
</cp:coreProperties>
</file>