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 о проведенном мероприятии: </w:t>
      </w:r>
      <w:r>
        <w:rPr>
          <w:rFonts w:ascii="Tahoma" w:hAnsi="Tahoma" w:cs="Tahoma"/>
          <w:color w:val="000000"/>
          <w:sz w:val="27"/>
          <w:szCs w:val="27"/>
        </w:rPr>
        <w:t>проверка финансово-хозяйственной деятельности муниципального унитарного предприятия  «Кшенское» муниципального образования «Поселок Кшенский» Советского района Курской области за 2020  год текущий период 2021г»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Основание для проведения мероприятия: Основания для проведения контрольного мероприятия:</w:t>
      </w:r>
      <w:r>
        <w:rPr>
          <w:rFonts w:ascii="Tahoma" w:hAnsi="Tahoma" w:cs="Tahoma"/>
          <w:color w:val="000000"/>
          <w:sz w:val="27"/>
          <w:szCs w:val="27"/>
        </w:rPr>
        <w:t> Приказы председателя Ревизионной комиссии Советского района  Курской области № 49 от 28.12.2020 г.. «Об утверждении плана деятельности Ревизионной комиссии муниципального района «Советский район» Курской области на 2021 год», «О проведении проверки финансово-хозяйственной деятельности муниципального унитарного предприятия  «Кшенское» муниципального образования «Поселок Кшенский» Советского района Курской области за 2020  год текущий период 2021г», № 43  от 01.07.2021 года, удостоверение на право проведения проверки  № 21 от 01.07.2021 года.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Предмет контрольного мероприятия:</w:t>
      </w:r>
      <w:r>
        <w:rPr>
          <w:rFonts w:ascii="Tahoma" w:hAnsi="Tahoma" w:cs="Tahoma"/>
          <w:color w:val="000000"/>
          <w:sz w:val="27"/>
          <w:szCs w:val="27"/>
        </w:rPr>
        <w:t> денежные средства унитарного предприятия, получаемые от использования муниципального имущества, муниципальное имущество находящееся в хозяйственном ведении.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Объекты контрольного мероприятия: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Муниципальном унитарном предприятии «Кшенское» муниципального образования «Поселок Кшенский»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Цель контрольного мероприятия: </w:t>
      </w:r>
      <w:r>
        <w:rPr>
          <w:rFonts w:ascii="Tahoma" w:hAnsi="Tahoma" w:cs="Tahoma"/>
          <w:color w:val="000000"/>
          <w:sz w:val="27"/>
          <w:szCs w:val="27"/>
        </w:rPr>
        <w:t>контроль за целевым и эффективным использованием бюджетных средств и муниципального имущества, организацией экономической эффективности финансово-хозяйственной деятельности предприятия, соблюдением законодательства, правильностью ведения бухгалтерского учета и составления отчетности в Муниципальном унитарном предприятии «Кшенское» муниципального образования «Поселок Кшенский»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       Срок проведения контрольного мероприятия: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с 01.07.2021 года по 19.07.2021 года.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В ходе проведения контрольного мероприятия выявлены следующие нарушения: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- В нарушение Закона РФ от 21.02.1992 №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2395-1 «О недрах» </w:t>
      </w:r>
      <w:r>
        <w:rPr>
          <w:rStyle w:val="a4"/>
          <w:rFonts w:ascii="Tahoma" w:hAnsi="Tahoma" w:cs="Tahoma"/>
          <w:color w:val="000000"/>
          <w:sz w:val="27"/>
          <w:szCs w:val="27"/>
        </w:rPr>
        <w:t>(далее –</w:t>
      </w:r>
      <w:r>
        <w:rPr>
          <w:rFonts w:ascii="Tahoma" w:hAnsi="Tahoma" w:cs="Tahoma"/>
          <w:color w:val="000000"/>
          <w:sz w:val="27"/>
          <w:szCs w:val="27"/>
        </w:rPr>
        <w:t> Закон о недрах), в МУП «Кшенское» отсутствует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лицензия на использования недрами (подземными водами ).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   -  </w:t>
      </w:r>
      <w:r>
        <w:rPr>
          <w:rFonts w:ascii="Tahoma" w:hAnsi="Tahoma" w:cs="Tahoma"/>
          <w:color w:val="000000"/>
          <w:sz w:val="27"/>
          <w:szCs w:val="27"/>
        </w:rPr>
        <w:t>В нарушение ГК РФ в решение собственника не  включена информация, позволяющая идентифицировать имущество, которое передается в хозяйственное ведение: – вид объекта недвижимости (здание, сооружение, помещение, объект незавершенного строительства);– кадастровый номер;– площадь;– адрес или иное описание местоположения объекта недвижимости.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Также не указано: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 - В нарушение ст. 131 Гражданского кодекса РФ и Федерального закона от 21.07.1997 N 122-ФЗ «О государственной регистрации прав на недвижимое имущество и сделок с ним» государственная регистрация права хозяйственного ведения недвижимого имущества  предприятием не осуществлена.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 -   В нарушение ст.13  Федерального закона от 14.11.2002г. №161-фз </w:t>
      </w:r>
      <w:hyperlink r:id="rId5" w:history="1">
        <w:r>
          <w:rPr>
            <w:rStyle w:val="a6"/>
            <w:rFonts w:ascii="Tahoma" w:hAnsi="Tahoma" w:cs="Tahoma"/>
            <w:color w:val="33A6E3"/>
            <w:sz w:val="27"/>
            <w:szCs w:val="27"/>
          </w:rPr>
          <w:t>"О государственных и муниципальных унитарных предприятиях"</w:t>
        </w:r>
      </w:hyperlink>
      <w:r>
        <w:rPr>
          <w:rFonts w:ascii="Tahoma" w:hAnsi="Tahoma" w:cs="Tahoma"/>
          <w:color w:val="000000"/>
          <w:sz w:val="27"/>
          <w:szCs w:val="27"/>
        </w:rPr>
        <w:t> учредителем Предприятия (администрацией поселка) не вносились изменения в Устав Предприятия (при принятии решения  о возврате или дополнительной передачи имущества на праве хозяйственного ведения Предприятию).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   -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</w:t>
      </w:r>
      <w:r>
        <w:rPr>
          <w:rFonts w:ascii="Tahoma" w:hAnsi="Tahoma" w:cs="Tahoma"/>
          <w:color w:val="000000"/>
          <w:sz w:val="27"/>
          <w:szCs w:val="27"/>
        </w:rPr>
        <w:t>В нарушение требований Федерального закона  от 10.12.1995 ст.23 Закона №196 –ФЗ (ред. От 26.07.2017г)  «О безопасности дорожного движения»  в учреждении не организован предрейсовый медицинский контроль водителей.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-  В нарушение ст. 20 Федерального закона № 161-ФЗ "О государственных и муниципальных унитарных предприятиях" в отношении МУП «Кшенское» не были осуществлены права собственника имущества:              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- не  утверждается бухгалтерская отчетность и отчеты  МУП «Кшенское».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- нарушение ст. 26 Федерального закона № 161-ФЗ собственником имущества не определены случаи ежегодной аудиторской проверки независимым аудитором бухгалтерской отчетности муниципальных унитарных предприятий. Аудиторская проверка бухгалтерской отчетности МУП «Кшенское» не проводилась.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 - не осуществляется контроль за использованием по назначению и сохранностью принадлежащего предприятию имущества.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контрольного мероприятия направлено представления Директору МУП  «Кшенское» Лащенкову В.А.  по устранению выявленных нарушений.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Ревизионной комиссии</w:t>
      </w:r>
    </w:p>
    <w:p w:rsidR="00954871" w:rsidRDefault="00954871" w:rsidP="00954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Советского района Курской области                                          Л. В. Гудилина</w:t>
      </w:r>
    </w:p>
    <w:p w:rsidR="00D847F3" w:rsidRPr="00954871" w:rsidRDefault="00D847F3" w:rsidP="00954871"/>
    <w:sectPr w:rsidR="00D847F3" w:rsidRPr="0095487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7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365</cp:revision>
  <dcterms:created xsi:type="dcterms:W3CDTF">2023-09-07T13:12:00Z</dcterms:created>
  <dcterms:modified xsi:type="dcterms:W3CDTF">2023-09-09T09:11:00Z</dcterms:modified>
</cp:coreProperties>
</file>