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ПРЕДСТАВИТЕЛЬНОЕ СОБРАНИЕ</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СОВЕТСКОГО РАЙОНА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ЧЕТВЁРТОГО СОЗЫВА</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РЕШЕНИЕ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от 24.02.2021 года     №  175</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04"/>
      </w:tblGrid>
      <w:tr w:rsidR="003E2DE3" w:rsidRPr="003E2DE3" w:rsidTr="003E2DE3">
        <w:trPr>
          <w:tblCellSpacing w:w="0" w:type="dxa"/>
        </w:trPr>
        <w:tc>
          <w:tcPr>
            <w:tcW w:w="53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3E2DE3" w:rsidRPr="003E2DE3" w:rsidRDefault="003E2DE3" w:rsidP="003E2DE3">
            <w:pPr>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О предоставлении из бюджета муниципального района «Советский район» Курской области иных межбюджетных трансфертов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tc>
      </w:tr>
    </w:tbl>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В соответствии с Уставом муниципального района «Советский район» Курской области, статьями 9, 142.4 Бюджетного кодекса Российской Федерации, Законом Курской области от 29.12.2005 года  № 117-ЗКО «О порядке и условиях предоставления межбюджетных трансфертов из областного бюджета и местных бюджетов», Представительное Собрание Советского  района </w:t>
      </w:r>
      <w:r w:rsidRPr="003E2DE3">
        <w:rPr>
          <w:rFonts w:ascii="Tahoma" w:eastAsia="Times New Roman" w:hAnsi="Tahoma" w:cs="Tahoma"/>
          <w:b/>
          <w:bCs/>
          <w:color w:val="000000"/>
          <w:sz w:val="11"/>
          <w:lang w:eastAsia="ru-RU"/>
        </w:rPr>
        <w:t>решило:</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1. Утвердить прилагаемый Порядок предоставления иных межбюджетных трансфертов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2. Утвердить прилагаемую Методику распределения объемов иных межбюджетных трансфертов, предоставляемых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3.  Настоящее решение вступает в силу со дня его подписания и распространяется на правоотношения, возникшие с 1 января 2021 года.</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Заместитель Председателя</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Представительного Собрания</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Советского района                                                                        Л.И.Баранова</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Глава Советского района                                                             В.М.Жилинков</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Утвержден</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решением Представительного</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Собрания   Советского района</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от 24.02.2021 г. № 175</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ПОРЯДОК</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предоставления иных межбюджетных трансфертов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1. Общие положения</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1.1. Настоящий Порядок разработан в соответствии со статьями 9, 142.4 Бюджетного кодекса Российской Федерации, Законом Курской области от 29.12.2005 года  № 117-ЗКО «О порядке и условиях предоставления межбюджетных трансфертов из областного бюджета и местных бюджетов» и определяет правовые и организационные основы формирования и использования иных межбюджетных трансфертов, передаваемых бюджетам поселений Советского района Курской области (далее - поселения) из бюджета муниципального района «Советский район»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1.2. Понятия и термины, используемые в настоящем Порядке, применяются в значениях, определенных Бюджетным кодексом Российской Федерации.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2. Цели предоставления иных межбюджетных трансфертов</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2.1. Иные межбюджетные трансферты, предоставляемые из бюджета муниципального района «Советский район» Курской области, носят целевой характер.</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2.2. Из бюджета муниципального района «Советский район» Курской области предоставляются иные межбюджетные трансферты на следующие цели: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2.2.1. Финансовое обеспечение исполнения поселениями переданной им части полномочий по решению вопросов местного значения муниципального района «Советский район» Курской области в соответствии с заключенными соглашениями о передаче части полномочий;</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2.2.2. В иных случаях, установленных законодательством Российской Федерации, законодательством Курской области и нормативными правовыми актами муниципального района «Советский район»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3</w:t>
      </w:r>
      <w:r w:rsidRPr="003E2DE3">
        <w:rPr>
          <w:rFonts w:ascii="Tahoma" w:eastAsia="Times New Roman" w:hAnsi="Tahoma" w:cs="Tahoma"/>
          <w:color w:val="000000"/>
          <w:sz w:val="11"/>
          <w:szCs w:val="11"/>
          <w:lang w:eastAsia="ru-RU"/>
        </w:rPr>
        <w:t>. </w:t>
      </w:r>
      <w:r w:rsidRPr="003E2DE3">
        <w:rPr>
          <w:rFonts w:ascii="Tahoma" w:eastAsia="Times New Roman" w:hAnsi="Tahoma" w:cs="Tahoma"/>
          <w:b/>
          <w:bCs/>
          <w:color w:val="000000"/>
          <w:sz w:val="11"/>
          <w:lang w:eastAsia="ru-RU"/>
        </w:rPr>
        <w:t>Условия предоставления иных межбюджетных трансфертов</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3.1. Условием предоставления иных межбюджетных трансфертов, указанных в пункте 2 настоящего Порядка, является решение Представительного Собрания Советского района Курской области о передаче части полномочий муниципальным районом "Советский район" Курской области поселениям.</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3.2. Иные межбюджетные трансферты из бюджета муниципального района «Советский район» Курской области бюджетам поселений предоставляются в соответствии с заключенными соглашениями. Заключение соглашения от имени Администрации Советского района Курской области осуществляет Глава Советского района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4. Порядок предоставления иных межбюджетных трансфертов</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4.1. Иные межбюджетные трансферты передаются поселениям с целью финансового обеспечения выполнения части переданных полномочий муниципального района "Советский район"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4.1.1. Объем иных межбюджетных трансфертов, необходимых поселениям на выполнение части полномочий муниципального района "Советский район" Курской области, определяется из размера расходов:</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1) на администрирование исходя:</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из норматива расходов на содержание органов местного самоуправления муниципального образования, установленный постановлением Администрации Курской области от 02.12.2016г. № 914-па,  в расчете на 1 работника органа местного самоуправления – 292,5 тыс. рублей из расчета 0,6 ставки (175500 рублей);</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2) на мероприятия, проводимые в рамках выполнения переданных полномочий с учетом необходимого объема в дополнительных средствах в целях софинансирования федеральных целевых программ, государственных программ Курской области, муниципальных программ, изготовление проектно - сметной документации;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3) на иные материальные затраты для осуществления переданных полномочий по письменному обращению глав поселений района к Главе Советского района Курской области с аргументированным обоснованием необходимости выделения бюджетных средств.</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4.1.2. Методика распределения объемов иных межбюджетных трансфертов, предоставляемых из бюджета муниципального района «Советский район» Курской области бюджетам поселений на осуществление части полномочий по решению вопросов местного значения муниципального района «Советский район» Курской области утверждается решением Представительного Собрания Советского района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4.1.3. Объем иных межбюджетных трансфертов, определенный к распределению бюджетам поселений, утверждается решением о бюджете муниципального района «Советский район» Курской области на очередной финансовый год и плановый  период.</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4.1.4. Иные межбюджетные трансферты из бюджета муниципального района «Советский район» Курской области предоставляются в пределах бюджетных ассигнований и лимитов бюджетных обязательств, утвержденных в сводной бюджетной росписи бюджета муниципального района «Советский  район» Курской области, и кассового плана.</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4.1.5. Управление финансов Администрации Советского района Курской области доводит до органов местного самоуправления поселений уведомления о бюджетных ассигнованиях, о лимитах бюджетных обязательств в соответствии с Порядком составления и ведения сводной бюджетной росписи бюджета муниципального района «Советский район» Курской области, утвержденным приказом управления финансов Администрации Советского района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4.1.6. Иные межбюджетные трансферты на выполнение части полномочий муниципального района "Советский район" Курской области из бюджета муниципального района «Советский район» Курской области перечисляются Администрацией Советского  района Курской области в сроки и порядке, определенные заключенными соглашениями о передаче части полномочий между муниципальным районом "Советский район" Курской области и поселениями.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4.1.7. Иные межбюджетные трансферты на осуществление поселениями части полномочий по вопросам местного значения муниципального района "Советский район" Курской области, передаваемые бюджетам поселений, учитываются в составе доходов бюджета соответствующего поселения согласно бюджетной классификации.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4.1.8. Не использованные на конец финансового года иные межбюджетные трансферты на осуществление части полномочий по вопросам местного значения муниципального района "Советский район" Курской области подлежат возврату в бюджет муниципального района «Советский район»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5. Контроль за использованием иных межбюджетных трансфертов</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5.1. Контроль за использованием финансовых средств осуществляется Управлением финансов Администрации Советского района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5.2. Расходование средств, переданных в виде иных межбюджетных трансфертов, на цели, не предусмотренные соглашением, не допускается.</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5.3.В случае нецелевого использования иных межбюджетных трансфертов финансовые средства подлежат возврату в бюджет муниципального района «Советский район» Курской области в сроки, установленные соглашением.</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5.4.Органы местного самоуправления поселений несут ответственность за нецелевое использование иных межбюджетных трансфертов и достоверность предоставляемых отчетов в соответствии с законодательством Российской Федерации.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Утверждена</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lastRenderedPageBreak/>
        <w:t>решением Представительного</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Собрания   Советского района</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от 24.02.2021 г. № 175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r w:rsidRPr="003E2DE3">
        <w:rPr>
          <w:rFonts w:ascii="Tahoma" w:eastAsia="Times New Roman" w:hAnsi="Tahoma" w:cs="Tahoma"/>
          <w:b/>
          <w:bCs/>
          <w:color w:val="000000"/>
          <w:sz w:val="11"/>
          <w:lang w:eastAsia="ru-RU"/>
        </w:rPr>
        <w:t>МЕТОДИКА</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распределения объемов иных межбюджетных трансфертов, предоставляемых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1. Настоящая Методика распределения объемов иных межбюджетных трансфертов, предоставляемых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 (далее – Методика) содержит перечень полномочий органов местного самоуправления муниципального района «Советский район» Курской области (далее – Советский район), передаваемых органам местного самоуправления поселений, и устанавливает критерии распределения объемов иных межбюджетных трансфертов, предоставленных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2. При расчете распределения объемов иных межбюджетных трансфертов учитываются:</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 численность населения в сельских поселениях Советского района Курской области по данным территориального органа Федеральной службы государственной статистики по Курской области на 1 января 2020 года;</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 норматив расходов на содержание органов местного самоуправления муниципального образования в расчете на 1 работника органа местного самоуправления из расчета 0,6 ставки;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 целевые средства для осуществления софинансирования федеральных целевых программ, государственных программ Курской области, муниципальных программ, изготовление проектно-сметной документации;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 иные материальные затраты для осуществления переданных полномочий.</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Расчет распределения объемов иных межбюджетных трансфертов, предоставляемых из бюджета муниципального района «Советский район» Курской области бюджетам поселений Советского района Курской области, осуществляется по следующим передаваемым органам местного самоуправления поселений Советского района Курской области полномочиям:</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 </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3.1 Осуществление переданных полномочий по организации в границах поселения водоснабжения населения, водоотведения в пределах полномочий, установленных законодательством Российской Федерации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Объем иных межбюджетных трансфертов на содержание специалиста (V1) производится из расчета 0,6 ставки (175500 рублей) и распределяется по поселениям с учетом численности сельского населения по району (Чобщ) и численности населения по каждому поселению (Чпос) по данным статистической отчетности по состоянию на 1 января 2020 года по формуле:</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Vi= V1/ Чобщ* Чпос, где</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Vi – расходы на содержание специалиста на исполнение переданного полномочия по отдельно взятому поселению.</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3.2 Осуществление переданных полномочий по осуществлению дорожной деятельности в отношении автомобильных дорог местного значения в границах населенных пунктов в пределах полномочий, установленных законодательством Российской Федерации</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Объем иных межбюджетных трансфертов на содержание специалиста (V1) производится из расчета 0,6 ставки (175500 рублей) и распределяется по поселениям с учетом численности сельского населения по району (Чобщ) и численности населения по каждому поселению (Чпос) по данным статистической отчетности по состоянию на 1 января 2020 года по формуле:</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Vi= V1/ Чобщ* Чпос, где</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Vi – расходы на содержание специалиста на исполнение переданного полномочия по отдельно взятому поселению.</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b/>
          <w:bCs/>
          <w:color w:val="000000"/>
          <w:sz w:val="11"/>
          <w:lang w:eastAsia="ru-RU"/>
        </w:rPr>
        <w:t>  3.3 Осуществление переданных полномочий по организации выполнения мероприятий по внесению в Единый государственный реестр недвижимости сведений о границах населенных пунктов и территориальных зон населенных пунктов для установления границ населенных пунктов – текстового и графического описания местоположения границ населенных пунктов и территориальных зон населенных пунктов</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Объем иных межбюджетных трансфертов на содержание специалиста (V1) производится из расчета 0,6 ставки (175500 рублей) и распределяется по поселениям с учетом численности сельского населения по району (Чобщ) и численности населения по каждому поселению (Чпос) по данным статистической отчетности по состоянию на 1 января 2020 года по формуле:</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Vi= V1/ Чобщ* Чпос, где</w:t>
      </w:r>
    </w:p>
    <w:p w:rsidR="003E2DE3" w:rsidRPr="003E2DE3" w:rsidRDefault="003E2DE3" w:rsidP="003E2DE3">
      <w:pPr>
        <w:shd w:val="clear" w:color="auto" w:fill="EEEEEE"/>
        <w:spacing w:after="0" w:line="240" w:lineRule="auto"/>
        <w:jc w:val="both"/>
        <w:rPr>
          <w:rFonts w:ascii="Tahoma" w:eastAsia="Times New Roman" w:hAnsi="Tahoma" w:cs="Tahoma"/>
          <w:color w:val="000000"/>
          <w:sz w:val="11"/>
          <w:szCs w:val="11"/>
          <w:lang w:eastAsia="ru-RU"/>
        </w:rPr>
      </w:pPr>
      <w:r w:rsidRPr="003E2DE3">
        <w:rPr>
          <w:rFonts w:ascii="Tahoma" w:eastAsia="Times New Roman" w:hAnsi="Tahoma" w:cs="Tahoma"/>
          <w:color w:val="000000"/>
          <w:sz w:val="11"/>
          <w:szCs w:val="11"/>
          <w:lang w:eastAsia="ru-RU"/>
        </w:rPr>
        <w:t>Vi – расходы на содержание специалиста на исполнение переданного полномочия по отдельно взятому поселению.</w:t>
      </w:r>
    </w:p>
    <w:p w:rsidR="00D847F3" w:rsidRPr="003E2DE3" w:rsidRDefault="00D847F3" w:rsidP="003E2DE3"/>
    <w:sectPr w:rsidR="00D847F3" w:rsidRPr="003E2DE3"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B6227B"/>
    <w:multiLevelType w:val="multilevel"/>
    <w:tmpl w:val="EE5E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A26F0D"/>
    <w:multiLevelType w:val="multilevel"/>
    <w:tmpl w:val="4F2A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F113D7"/>
    <w:multiLevelType w:val="multilevel"/>
    <w:tmpl w:val="A00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F65B70"/>
    <w:multiLevelType w:val="multilevel"/>
    <w:tmpl w:val="4E0C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33264A"/>
    <w:multiLevelType w:val="multilevel"/>
    <w:tmpl w:val="18E8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533F48"/>
    <w:multiLevelType w:val="multilevel"/>
    <w:tmpl w:val="B93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1"/>
  </w:num>
  <w:num w:numId="5">
    <w:abstractNumId w:val="10"/>
  </w:num>
  <w:num w:numId="6">
    <w:abstractNumId w:val="6"/>
  </w:num>
  <w:num w:numId="7">
    <w:abstractNumId w:val="5"/>
  </w:num>
  <w:num w:numId="8">
    <w:abstractNumId w:val="12"/>
  </w:num>
  <w:num w:numId="9">
    <w:abstractNumId w:val="0"/>
  </w:num>
  <w:num w:numId="10">
    <w:abstractNumId w:val="15"/>
  </w:num>
  <w:num w:numId="11">
    <w:abstractNumId w:val="13"/>
  </w:num>
  <w:num w:numId="12">
    <w:abstractNumId w:val="9"/>
  </w:num>
  <w:num w:numId="13">
    <w:abstractNumId w:val="8"/>
  </w:num>
  <w:num w:numId="14">
    <w:abstractNumId w:val="11"/>
  </w:num>
  <w:num w:numId="15">
    <w:abstractNumId w:val="16"/>
  </w:num>
  <w:num w:numId="16">
    <w:abstractNumId w:val="14"/>
  </w:num>
  <w:num w:numId="17">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0780C"/>
    <w:rsid w:val="00112133"/>
    <w:rsid w:val="00122913"/>
    <w:rsid w:val="001250BB"/>
    <w:rsid w:val="00125274"/>
    <w:rsid w:val="0013523C"/>
    <w:rsid w:val="0015015C"/>
    <w:rsid w:val="00167845"/>
    <w:rsid w:val="001737E2"/>
    <w:rsid w:val="00182B22"/>
    <w:rsid w:val="001A217D"/>
    <w:rsid w:val="001A73E9"/>
    <w:rsid w:val="001A7779"/>
    <w:rsid w:val="001B6A58"/>
    <w:rsid w:val="001B7F73"/>
    <w:rsid w:val="001C15E1"/>
    <w:rsid w:val="001C1BBC"/>
    <w:rsid w:val="001C51ED"/>
    <w:rsid w:val="001E07BD"/>
    <w:rsid w:val="001E0DA9"/>
    <w:rsid w:val="001E68B8"/>
    <w:rsid w:val="001F4433"/>
    <w:rsid w:val="001F7568"/>
    <w:rsid w:val="00211828"/>
    <w:rsid w:val="002168F8"/>
    <w:rsid w:val="002455B5"/>
    <w:rsid w:val="00261139"/>
    <w:rsid w:val="00261CBA"/>
    <w:rsid w:val="0026529B"/>
    <w:rsid w:val="00265BCA"/>
    <w:rsid w:val="00266637"/>
    <w:rsid w:val="0029178B"/>
    <w:rsid w:val="00293E69"/>
    <w:rsid w:val="00296C40"/>
    <w:rsid w:val="002B1509"/>
    <w:rsid w:val="002B2ED5"/>
    <w:rsid w:val="002B5B92"/>
    <w:rsid w:val="002C6FA1"/>
    <w:rsid w:val="002C7E81"/>
    <w:rsid w:val="002D5D22"/>
    <w:rsid w:val="002D722D"/>
    <w:rsid w:val="002E0350"/>
    <w:rsid w:val="002E1553"/>
    <w:rsid w:val="002E2828"/>
    <w:rsid w:val="002E6090"/>
    <w:rsid w:val="002F13C6"/>
    <w:rsid w:val="002F1C42"/>
    <w:rsid w:val="002F3249"/>
    <w:rsid w:val="002F37F4"/>
    <w:rsid w:val="0030799E"/>
    <w:rsid w:val="00311AB0"/>
    <w:rsid w:val="003238A1"/>
    <w:rsid w:val="00334ADA"/>
    <w:rsid w:val="003351CA"/>
    <w:rsid w:val="003524A6"/>
    <w:rsid w:val="003534B0"/>
    <w:rsid w:val="00367CE9"/>
    <w:rsid w:val="00391402"/>
    <w:rsid w:val="003932CC"/>
    <w:rsid w:val="003946E0"/>
    <w:rsid w:val="003B0997"/>
    <w:rsid w:val="003C0004"/>
    <w:rsid w:val="003C4887"/>
    <w:rsid w:val="003C7983"/>
    <w:rsid w:val="003E099F"/>
    <w:rsid w:val="003E2DE3"/>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3E3B"/>
    <w:rsid w:val="004B77D4"/>
    <w:rsid w:val="004C3478"/>
    <w:rsid w:val="004E3183"/>
    <w:rsid w:val="004F0E10"/>
    <w:rsid w:val="004F3F2F"/>
    <w:rsid w:val="004F4258"/>
    <w:rsid w:val="005136DE"/>
    <w:rsid w:val="00521E13"/>
    <w:rsid w:val="00522860"/>
    <w:rsid w:val="00523E6F"/>
    <w:rsid w:val="00530602"/>
    <w:rsid w:val="00530DDB"/>
    <w:rsid w:val="00535431"/>
    <w:rsid w:val="0054361C"/>
    <w:rsid w:val="005459FB"/>
    <w:rsid w:val="005523C3"/>
    <w:rsid w:val="005533D8"/>
    <w:rsid w:val="0055385A"/>
    <w:rsid w:val="005568E8"/>
    <w:rsid w:val="005600B4"/>
    <w:rsid w:val="00564A0C"/>
    <w:rsid w:val="00571523"/>
    <w:rsid w:val="00572965"/>
    <w:rsid w:val="0057638F"/>
    <w:rsid w:val="005776C4"/>
    <w:rsid w:val="00580FDC"/>
    <w:rsid w:val="0058581F"/>
    <w:rsid w:val="00587821"/>
    <w:rsid w:val="00595B05"/>
    <w:rsid w:val="005B038A"/>
    <w:rsid w:val="005B1C79"/>
    <w:rsid w:val="005B6812"/>
    <w:rsid w:val="005E0555"/>
    <w:rsid w:val="005E351D"/>
    <w:rsid w:val="005E5A08"/>
    <w:rsid w:val="005E623E"/>
    <w:rsid w:val="00603295"/>
    <w:rsid w:val="00606C35"/>
    <w:rsid w:val="0060707E"/>
    <w:rsid w:val="006113E5"/>
    <w:rsid w:val="00612407"/>
    <w:rsid w:val="00615F94"/>
    <w:rsid w:val="006214F8"/>
    <w:rsid w:val="00624177"/>
    <w:rsid w:val="00627978"/>
    <w:rsid w:val="006336F7"/>
    <w:rsid w:val="00635366"/>
    <w:rsid w:val="006418F7"/>
    <w:rsid w:val="006432CA"/>
    <w:rsid w:val="006441C9"/>
    <w:rsid w:val="0065587D"/>
    <w:rsid w:val="00655E8D"/>
    <w:rsid w:val="006564D3"/>
    <w:rsid w:val="006618D4"/>
    <w:rsid w:val="00666918"/>
    <w:rsid w:val="00667721"/>
    <w:rsid w:val="00673854"/>
    <w:rsid w:val="00686353"/>
    <w:rsid w:val="00694736"/>
    <w:rsid w:val="00697F7F"/>
    <w:rsid w:val="006A320D"/>
    <w:rsid w:val="006A5255"/>
    <w:rsid w:val="006B215E"/>
    <w:rsid w:val="006B29DA"/>
    <w:rsid w:val="006B633A"/>
    <w:rsid w:val="006B652A"/>
    <w:rsid w:val="006C0014"/>
    <w:rsid w:val="006D0081"/>
    <w:rsid w:val="006D3C50"/>
    <w:rsid w:val="006D5B28"/>
    <w:rsid w:val="006E0AAF"/>
    <w:rsid w:val="006E44D5"/>
    <w:rsid w:val="006E64EE"/>
    <w:rsid w:val="006E7DB0"/>
    <w:rsid w:val="006F1A09"/>
    <w:rsid w:val="006F48A7"/>
    <w:rsid w:val="007063D7"/>
    <w:rsid w:val="00707104"/>
    <w:rsid w:val="00710C0B"/>
    <w:rsid w:val="00711F94"/>
    <w:rsid w:val="007368BA"/>
    <w:rsid w:val="007377DB"/>
    <w:rsid w:val="007454EA"/>
    <w:rsid w:val="00751F0E"/>
    <w:rsid w:val="00752A13"/>
    <w:rsid w:val="00756AA2"/>
    <w:rsid w:val="00761A79"/>
    <w:rsid w:val="00766BB3"/>
    <w:rsid w:val="0077172C"/>
    <w:rsid w:val="00772559"/>
    <w:rsid w:val="00776D9A"/>
    <w:rsid w:val="00796974"/>
    <w:rsid w:val="007A0860"/>
    <w:rsid w:val="007A5B92"/>
    <w:rsid w:val="007A7807"/>
    <w:rsid w:val="007D46DD"/>
    <w:rsid w:val="007E29B3"/>
    <w:rsid w:val="007E7E97"/>
    <w:rsid w:val="007F0B58"/>
    <w:rsid w:val="007F263C"/>
    <w:rsid w:val="008011A9"/>
    <w:rsid w:val="00804721"/>
    <w:rsid w:val="008049CE"/>
    <w:rsid w:val="00811738"/>
    <w:rsid w:val="00816307"/>
    <w:rsid w:val="00837DB9"/>
    <w:rsid w:val="00847079"/>
    <w:rsid w:val="00857F51"/>
    <w:rsid w:val="008724A7"/>
    <w:rsid w:val="00882E98"/>
    <w:rsid w:val="00884C84"/>
    <w:rsid w:val="008A3985"/>
    <w:rsid w:val="008B23DE"/>
    <w:rsid w:val="008C0105"/>
    <w:rsid w:val="008C1825"/>
    <w:rsid w:val="008C2FF5"/>
    <w:rsid w:val="008C32AF"/>
    <w:rsid w:val="008C6C03"/>
    <w:rsid w:val="008C79C5"/>
    <w:rsid w:val="008D22E4"/>
    <w:rsid w:val="008D58E3"/>
    <w:rsid w:val="008D5F10"/>
    <w:rsid w:val="008D78ED"/>
    <w:rsid w:val="008F0031"/>
    <w:rsid w:val="00905C82"/>
    <w:rsid w:val="00906280"/>
    <w:rsid w:val="00906D0F"/>
    <w:rsid w:val="009208D9"/>
    <w:rsid w:val="00923198"/>
    <w:rsid w:val="009247A7"/>
    <w:rsid w:val="00931EB9"/>
    <w:rsid w:val="009379EE"/>
    <w:rsid w:val="00942DA2"/>
    <w:rsid w:val="00954871"/>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4DD2"/>
    <w:rsid w:val="00A05141"/>
    <w:rsid w:val="00A05208"/>
    <w:rsid w:val="00A107F5"/>
    <w:rsid w:val="00A166B1"/>
    <w:rsid w:val="00A20418"/>
    <w:rsid w:val="00A20754"/>
    <w:rsid w:val="00A25D26"/>
    <w:rsid w:val="00A32637"/>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14F69"/>
    <w:rsid w:val="00B2401D"/>
    <w:rsid w:val="00B30588"/>
    <w:rsid w:val="00B320C3"/>
    <w:rsid w:val="00B41713"/>
    <w:rsid w:val="00B43FDD"/>
    <w:rsid w:val="00B507EA"/>
    <w:rsid w:val="00B5107D"/>
    <w:rsid w:val="00B56650"/>
    <w:rsid w:val="00B56CB5"/>
    <w:rsid w:val="00B65DE1"/>
    <w:rsid w:val="00B66E68"/>
    <w:rsid w:val="00B7168B"/>
    <w:rsid w:val="00B8399F"/>
    <w:rsid w:val="00B9785C"/>
    <w:rsid w:val="00BA3F31"/>
    <w:rsid w:val="00BB51D0"/>
    <w:rsid w:val="00BB72ED"/>
    <w:rsid w:val="00BC555A"/>
    <w:rsid w:val="00BD1FA4"/>
    <w:rsid w:val="00BD4B58"/>
    <w:rsid w:val="00BD6446"/>
    <w:rsid w:val="00BD7FF1"/>
    <w:rsid w:val="00C0499C"/>
    <w:rsid w:val="00C04FBB"/>
    <w:rsid w:val="00C07B88"/>
    <w:rsid w:val="00C20D27"/>
    <w:rsid w:val="00C21A5F"/>
    <w:rsid w:val="00C22B02"/>
    <w:rsid w:val="00C3103B"/>
    <w:rsid w:val="00C35862"/>
    <w:rsid w:val="00C37162"/>
    <w:rsid w:val="00C41CB9"/>
    <w:rsid w:val="00C45F4E"/>
    <w:rsid w:val="00C50608"/>
    <w:rsid w:val="00C5129A"/>
    <w:rsid w:val="00C5257B"/>
    <w:rsid w:val="00C61B1B"/>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85915"/>
    <w:rsid w:val="00D970F1"/>
    <w:rsid w:val="00DA15F3"/>
    <w:rsid w:val="00DA3636"/>
    <w:rsid w:val="00DA4364"/>
    <w:rsid w:val="00DB69B3"/>
    <w:rsid w:val="00DB6CF7"/>
    <w:rsid w:val="00DD09A1"/>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4EC0"/>
    <w:rsid w:val="00E56164"/>
    <w:rsid w:val="00E56EF9"/>
    <w:rsid w:val="00E62ABA"/>
    <w:rsid w:val="00E6747D"/>
    <w:rsid w:val="00E67E87"/>
    <w:rsid w:val="00E702BD"/>
    <w:rsid w:val="00E73161"/>
    <w:rsid w:val="00E9336C"/>
    <w:rsid w:val="00E95920"/>
    <w:rsid w:val="00E97C54"/>
    <w:rsid w:val="00EA06C8"/>
    <w:rsid w:val="00EA07D9"/>
    <w:rsid w:val="00EA49C7"/>
    <w:rsid w:val="00EA6AC0"/>
    <w:rsid w:val="00EB1D5B"/>
    <w:rsid w:val="00EB416D"/>
    <w:rsid w:val="00EB7599"/>
    <w:rsid w:val="00EC73F7"/>
    <w:rsid w:val="00ED771B"/>
    <w:rsid w:val="00EE1A23"/>
    <w:rsid w:val="00EE5600"/>
    <w:rsid w:val="00EE7C81"/>
    <w:rsid w:val="00EF192C"/>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447</cp:revision>
  <dcterms:created xsi:type="dcterms:W3CDTF">2023-09-07T13:12:00Z</dcterms:created>
  <dcterms:modified xsi:type="dcterms:W3CDTF">2023-09-09T09:38:00Z</dcterms:modified>
</cp:coreProperties>
</file>