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26" w:rsidRPr="00323826" w:rsidRDefault="00323826" w:rsidP="0032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2382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Утвержден приказом Ревизионной комиссии</w:t>
      </w:r>
    </w:p>
    <w:p w:rsidR="00323826" w:rsidRPr="00323826" w:rsidRDefault="00323826" w:rsidP="0032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2382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Советского района Курской области</w:t>
      </w:r>
    </w:p>
    <w:p w:rsidR="00323826" w:rsidRPr="00323826" w:rsidRDefault="00323826" w:rsidP="0032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2382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28  декабря 2020 г. № 49</w:t>
      </w:r>
    </w:p>
    <w:p w:rsidR="00323826" w:rsidRPr="00323826" w:rsidRDefault="00323826" w:rsidP="0032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2382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23826" w:rsidRPr="00323826" w:rsidRDefault="00323826" w:rsidP="0032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2382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323826" w:rsidRPr="00323826" w:rsidRDefault="00323826" w:rsidP="0032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2382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План</w:t>
      </w:r>
    </w:p>
    <w:p w:rsidR="00323826" w:rsidRPr="00323826" w:rsidRDefault="00323826" w:rsidP="0032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2382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проведения контрольных и экспертно-аналитических мероприятий, проведения внешних проверок годовой бюджетной отчетности главных администраторов бюджетных средств муниципального района «Советский район» Курской области на 2021 год</w:t>
      </w:r>
    </w:p>
    <w:p w:rsidR="00323826" w:rsidRPr="00323826" w:rsidRDefault="00323826" w:rsidP="003238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32382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pPr w:leftFromText="36" w:rightFromText="36" w:vertAnchor="text"/>
        <w:tblW w:w="95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36"/>
        <w:gridCol w:w="2722"/>
        <w:gridCol w:w="1190"/>
        <w:gridCol w:w="782"/>
        <w:gridCol w:w="1085"/>
        <w:gridCol w:w="743"/>
        <w:gridCol w:w="816"/>
        <w:gridCol w:w="952"/>
      </w:tblGrid>
      <w:tr w:rsidR="00323826" w:rsidRPr="00323826" w:rsidTr="00323826">
        <w:trPr>
          <w:tblHeader/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FFFFFF"/>
                <w:sz w:val="11"/>
                <w:lang w:eastAsia="ru-RU"/>
              </w:rPr>
              <w:t>№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FFFFFF"/>
                <w:sz w:val="11"/>
                <w:lang w:eastAsia="ru-RU"/>
              </w:rPr>
              <w:t>п\п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FFFFFF"/>
                <w:sz w:val="11"/>
                <w:lang w:eastAsia="ru-RU"/>
              </w:rPr>
              <w:t>Наименование мероприятия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FFFFFF"/>
                <w:sz w:val="11"/>
                <w:lang w:eastAsia="ru-RU"/>
              </w:rPr>
              <w:t>Основание / предложение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FFFFFF"/>
                <w:sz w:val="11"/>
                <w:lang w:eastAsia="ru-RU"/>
              </w:rPr>
              <w:t>срок проведения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FFFFFF"/>
                <w:sz w:val="11"/>
                <w:lang w:eastAsia="ru-RU"/>
              </w:rPr>
              <w:t>ответственный за проведение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86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Раздел I. Контрольные мероприятия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Завершение контрольных мероприятий, предусмотренных планом деятельности Ревизионной комиссией Советского района Курской области на 2020 год.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Завершение мероприятия предусмотренного планом на 2020 год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Итоги внешних проверок бюджетной отчетности за 2020 год, в том числе: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264.4 БК РФ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2.1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бюджетной отчетности за 2020 год главного администратора средств областного бюджета – Администрации  Советского района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264.4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2.2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бюджетной отчетности за 2020 год главного администратора средств областного бюджета – управления  финансов  Советского района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264.4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2.3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бюджетной отчетности за 2020 год главного администратора средств областного бюджета – управления образования Советского района Курской области       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264.4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2.4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бюджетной отчетности за 2020 год главного администратора средств областного бюджета – управления культуры Советского района 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264.4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2.5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бюджетной отчетности за 2020 год главного администратора средств областного бюджета – Представительного Собрания Советского района 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264.4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2.6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«Мансуровский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2.7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«Нижнеграйворонский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2.8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«Кранодолинский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2.9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«Ленинский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2.10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«Советский   муниципальный район»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2.11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«Александровский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2.12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«Верхнерагозецкий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2.13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«Волжанский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2.14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«П.Кшенский»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2.15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«Ледовский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2.16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«Михайлоанненский  сельсовет»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финансово – хозяйственной деятельности Управления образования  Администрации Советского района Курской области 2020 г.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Проверки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  работ, услуг, в рамках полномочий установленных ч. 8 ст. 99 Федерального закона от 05.04.2013 № 44-ФЗ МКУ  «Советская ЦБ учреждений образования»  Советского района Курской области 2021 г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</w:t>
            </w: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района Советский район Курской области  бюджету муниципального образования «Краснодалинский  сельсовет» за 2019-2020 годы.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6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«Александровский сельсовет» за 2019-2020 годы.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7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п. Кшенский за 2019-2020 годы.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8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эффективного и целевого использования средств бюджета муниципального района «Советский район», направленных на ремонт общеобразовательных школ в Советском районе в 2020 году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Волжанская ср школа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9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финансово – хозяйственной деятельности Администрации Советского района Курской области 2019- 2020 гг.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10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законности и результативности использования бюджетных средств, выделенных в МКДОУ Детский сад «Сказка» Советского района Курской области» за 2018-2019 годы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11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правильности формирования и расходования фонда оплаты труда, командировочных расходов, эффективность использования муниципального имущества и целевого использования средств муниципального района «Советский район», МКУК ЦД и К Восток»  2020г. текущий период 2021г.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86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Раздел II. Экспертно-аналитические мероприятия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П.4 ст. 264.4 БК РФ</w:t>
            </w:r>
          </w:p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аудитор Контрольно-счетной палаты М.А. Кононова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Завершение экспертно-аналитических мероприятий, предусмотренных планом деятельности Ревизионной комиссией Советского района Курской области на 2020 год.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3.1                 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Подготовка и представление, оперативного отчета о ходе исполнения бюджета муниципального района «Советский район» Курской области за первый квартал, полугодие и девять месяцев текущего финансового года, в Представительное Собрание Советского района Курской области.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Анализ внесение изменений муниципальные программы  Советского района  Курской области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4.                     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Проведение экспертизы и подготовка заключений на проекты решений Представительного Собрания Советского района Курской области: -«О внесении изменений и дополнений в Решение представительного Собрания Советского района Курской области «О внесение изменений в бюджет муниципального района «Советский район Курской области на 2021 год и на плановый период 2022-2023 годов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течение 30 дней со дня поступления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5.                     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Подготовка и представление  Представительному Собранию Советского района и Главе  Советского района экспертного заключения  по проекту бюджета муниципального района «Советский район» Курской области на 2022 год  и плановый период 2023-2024 годы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6.                     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Подготовка и представление отчетов о проведенных контрольных и экспертно-аналитических мероприятиях Главе Советского района и в Представительное Собрание Советского района Курской области.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7.                     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Экспертиза документов стратегического планирования и их проектов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течение 30 дней со дня поступления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 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8.                     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323826" w:rsidRPr="00323826" w:rsidTr="00323826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9.                     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323826" w:rsidRPr="00323826" w:rsidRDefault="00323826" w:rsidP="003238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323826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D847F3" w:rsidRPr="00323826" w:rsidRDefault="00D847F3" w:rsidP="00323826"/>
    <w:sectPr w:rsidR="00D847F3" w:rsidRPr="00323826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74938"/>
    <w:multiLevelType w:val="multilevel"/>
    <w:tmpl w:val="49DE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31BAD"/>
    <w:multiLevelType w:val="multilevel"/>
    <w:tmpl w:val="E950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3019D"/>
    <w:multiLevelType w:val="multilevel"/>
    <w:tmpl w:val="37A8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F2B23"/>
    <w:multiLevelType w:val="multilevel"/>
    <w:tmpl w:val="1CE4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B6227B"/>
    <w:multiLevelType w:val="multilevel"/>
    <w:tmpl w:val="EE5E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A07A9"/>
    <w:multiLevelType w:val="multilevel"/>
    <w:tmpl w:val="1488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7D31E3"/>
    <w:multiLevelType w:val="multilevel"/>
    <w:tmpl w:val="FBB2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9E3F4D"/>
    <w:multiLevelType w:val="multilevel"/>
    <w:tmpl w:val="595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953A41"/>
    <w:multiLevelType w:val="multilevel"/>
    <w:tmpl w:val="0F66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104395"/>
    <w:multiLevelType w:val="multilevel"/>
    <w:tmpl w:val="D520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E23527"/>
    <w:multiLevelType w:val="multilevel"/>
    <w:tmpl w:val="C300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592781"/>
    <w:multiLevelType w:val="multilevel"/>
    <w:tmpl w:val="5EB2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926705"/>
    <w:multiLevelType w:val="multilevel"/>
    <w:tmpl w:val="F02C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D0358"/>
    <w:multiLevelType w:val="multilevel"/>
    <w:tmpl w:val="0A0C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AD255A"/>
    <w:multiLevelType w:val="multilevel"/>
    <w:tmpl w:val="3644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7F07E5"/>
    <w:multiLevelType w:val="multilevel"/>
    <w:tmpl w:val="F852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33264A"/>
    <w:multiLevelType w:val="multilevel"/>
    <w:tmpl w:val="18E8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70077B"/>
    <w:multiLevelType w:val="multilevel"/>
    <w:tmpl w:val="307E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882E31"/>
    <w:multiLevelType w:val="multilevel"/>
    <w:tmpl w:val="7B3E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00630B"/>
    <w:multiLevelType w:val="multilevel"/>
    <w:tmpl w:val="BDEA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812CC1"/>
    <w:multiLevelType w:val="multilevel"/>
    <w:tmpl w:val="4480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D43D29"/>
    <w:multiLevelType w:val="multilevel"/>
    <w:tmpl w:val="3AD2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533F48"/>
    <w:multiLevelType w:val="multilevel"/>
    <w:tmpl w:val="B93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91792C"/>
    <w:multiLevelType w:val="multilevel"/>
    <w:tmpl w:val="D096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"/>
  </w:num>
  <w:num w:numId="5">
    <w:abstractNumId w:val="18"/>
  </w:num>
  <w:num w:numId="6">
    <w:abstractNumId w:val="13"/>
  </w:num>
  <w:num w:numId="7">
    <w:abstractNumId w:val="10"/>
  </w:num>
  <w:num w:numId="8">
    <w:abstractNumId w:val="23"/>
  </w:num>
  <w:num w:numId="9">
    <w:abstractNumId w:val="0"/>
  </w:num>
  <w:num w:numId="10">
    <w:abstractNumId w:val="35"/>
  </w:num>
  <w:num w:numId="11">
    <w:abstractNumId w:val="28"/>
  </w:num>
  <w:num w:numId="12">
    <w:abstractNumId w:val="16"/>
  </w:num>
  <w:num w:numId="13">
    <w:abstractNumId w:val="15"/>
  </w:num>
  <w:num w:numId="14">
    <w:abstractNumId w:val="21"/>
  </w:num>
  <w:num w:numId="15">
    <w:abstractNumId w:val="36"/>
  </w:num>
  <w:num w:numId="16">
    <w:abstractNumId w:val="29"/>
  </w:num>
  <w:num w:numId="17">
    <w:abstractNumId w:val="8"/>
  </w:num>
  <w:num w:numId="18">
    <w:abstractNumId w:val="11"/>
  </w:num>
  <w:num w:numId="19">
    <w:abstractNumId w:val="32"/>
  </w:num>
  <w:num w:numId="20">
    <w:abstractNumId w:val="22"/>
  </w:num>
  <w:num w:numId="21">
    <w:abstractNumId w:val="34"/>
  </w:num>
  <w:num w:numId="22">
    <w:abstractNumId w:val="26"/>
  </w:num>
  <w:num w:numId="23">
    <w:abstractNumId w:val="25"/>
  </w:num>
  <w:num w:numId="24">
    <w:abstractNumId w:val="6"/>
  </w:num>
  <w:num w:numId="25">
    <w:abstractNumId w:val="37"/>
  </w:num>
  <w:num w:numId="26">
    <w:abstractNumId w:val="2"/>
  </w:num>
  <w:num w:numId="27">
    <w:abstractNumId w:val="17"/>
  </w:num>
  <w:num w:numId="28">
    <w:abstractNumId w:val="31"/>
  </w:num>
  <w:num w:numId="29">
    <w:abstractNumId w:val="24"/>
  </w:num>
  <w:num w:numId="30">
    <w:abstractNumId w:val="12"/>
  </w:num>
  <w:num w:numId="31">
    <w:abstractNumId w:val="7"/>
  </w:num>
  <w:num w:numId="32">
    <w:abstractNumId w:val="9"/>
  </w:num>
  <w:num w:numId="33">
    <w:abstractNumId w:val="30"/>
  </w:num>
  <w:num w:numId="34">
    <w:abstractNumId w:val="19"/>
  </w:num>
  <w:num w:numId="35">
    <w:abstractNumId w:val="20"/>
  </w:num>
  <w:num w:numId="36">
    <w:abstractNumId w:val="33"/>
  </w:num>
  <w:num w:numId="37">
    <w:abstractNumId w:val="27"/>
  </w:num>
  <w:num w:numId="38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1828"/>
    <w:rsid w:val="002168F8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B0997"/>
    <w:rsid w:val="003C0004"/>
    <w:rsid w:val="003C4887"/>
    <w:rsid w:val="003C7983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6BB3"/>
    <w:rsid w:val="0077172C"/>
    <w:rsid w:val="00772559"/>
    <w:rsid w:val="00776D9A"/>
    <w:rsid w:val="00795CFF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37DB9"/>
    <w:rsid w:val="00847079"/>
    <w:rsid w:val="00857F51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5F10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320C3"/>
    <w:rsid w:val="00B34404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5862"/>
    <w:rsid w:val="00C37162"/>
    <w:rsid w:val="00C41CB9"/>
    <w:rsid w:val="00C45F4E"/>
    <w:rsid w:val="00C50608"/>
    <w:rsid w:val="00C5129A"/>
    <w:rsid w:val="00C5257B"/>
    <w:rsid w:val="00C61B1B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47D"/>
    <w:rsid w:val="00E67E87"/>
    <w:rsid w:val="00E702BD"/>
    <w:rsid w:val="00E73161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D771B"/>
    <w:rsid w:val="00EE1A23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1463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459</cp:revision>
  <dcterms:created xsi:type="dcterms:W3CDTF">2023-09-07T13:12:00Z</dcterms:created>
  <dcterms:modified xsi:type="dcterms:W3CDTF">2023-09-09T09:43:00Z</dcterms:modified>
</cp:coreProperties>
</file>