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ПРЕДСТАВИТЕЛЬНОЕ СОБРАНИЕ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ЧЕТВЁРТОГО СОЗЫВА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РЕШЕНИЕ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26.02.2020 года  № 100</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бюджетном процессе в муниципальном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районе «Советский район»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соответствии с  Бюджетным кодексом Российской Федерации (с изменениями и дополнениями), Федеральным законом от 06 октября 2003 года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районе «Советский район» Курской области, установления основ формирования доходов, осуществления расходов бюджета муниципального района Представительное Собрание Советского района Курской области </w:t>
      </w:r>
      <w:r>
        <w:rPr>
          <w:rStyle w:val="a4"/>
          <w:rFonts w:ascii="Tahoma" w:hAnsi="Tahoma" w:cs="Tahoma"/>
          <w:color w:val="000000"/>
          <w:sz w:val="11"/>
          <w:szCs w:val="11"/>
        </w:rPr>
        <w:t>решило:</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1.Утвердить прилагаемое Положение о бюджетном процессе в муниципальном районе «Советский район» Курской области (приложение).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Признать утратившими силу решения Представительного Собрания Советского района от 17.06.2015 года №112 "О бюджетном процессе в Советском районе Курской области", от 13.04.2016 года № 169 «О внесении изменений  в Положение о бюджетном процессе в Советском районе Курской области, утверждённое решением Представительного Собрания Советского района Курской области от 17.06.2015 года № 112», от 06.06.2016 года № 183 «О внесении изменений  в Положение о бюджетном процессе в Советском районе Курской области, утверждённое решением Представительного Собрания Советского района Курской области от 17.06.2015 года № 112», от 28.03.2018 года № 290 «О внесении изменений и дополнений в Положение о бюджетном процессе в Советском районе Курской области, утверждённое решением Представительного Собрания Советского района от 17.06.2015 года № 112".</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3.Настоящее решение вступает в силу со дня его подписания.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                                                                      Л.И.Баранова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                                                           В.М.Жилинков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Утверждено</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решением Представительного</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26.02.2020 г. № 100</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Положение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бюджетном процессе в муниципальном районе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 Общие положения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 Правоотношения, регулируемые настоящим Положением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Настоящее Положение регламентирует бюджетные отношения, возникающие между участниками бюджетных правоотношений по установлению порядка составления и рассмотрения проекта бюджета в муниципальном районе «Советский район» Курской области, утверждения и исполнения бюджета муниципального района «Советский район» Курской области, осуществления контроля за его исполнением, рассмотрения и утверждения отчета об исполнении бюджета муниципального района «Советский район»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 Правовые основы осуществления бюджетных</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правоотношений в муниципальном районе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Бюджетные правоотношения в муниципальном районе «Советский район» Курской области осуществляются 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и иными законодательными и нормативными правовыми актами Российской Федерации, Курской области, Уставом муниципального района «Советский район» Курской области</w:t>
      </w:r>
      <w:r>
        <w:rPr>
          <w:rStyle w:val="a5"/>
          <w:rFonts w:ascii="Tahoma" w:hAnsi="Tahoma" w:cs="Tahoma"/>
          <w:color w:val="000000"/>
          <w:sz w:val="11"/>
          <w:szCs w:val="11"/>
        </w:rPr>
        <w:t>.</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случае противоречия между настоящим Положением и иными муниципальными правовыми актами муниципального района «Советский район» Курской области, регулирующими бюджетные правоотношения, применяется настоящее Положение.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w:t>
      </w:r>
      <w:r>
        <w:rPr>
          <w:rFonts w:ascii="Tahoma" w:hAnsi="Tahoma" w:cs="Tahoma"/>
          <w:color w:val="000000"/>
          <w:sz w:val="11"/>
          <w:szCs w:val="11"/>
        </w:rPr>
        <w:t> </w:t>
      </w:r>
      <w:r>
        <w:rPr>
          <w:rStyle w:val="a4"/>
          <w:rFonts w:ascii="Tahoma" w:hAnsi="Tahoma" w:cs="Tahoma"/>
          <w:color w:val="000000"/>
          <w:sz w:val="11"/>
          <w:szCs w:val="11"/>
        </w:rPr>
        <w:t>Понятия и термины, применяемые в настоящем Положении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настоящем Положении применяются следующие понятия и термины: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бюджетный процесс - регламентируемая действующим законодательством Российской Федерации деятельность органов местного самоуправления и иных участников бюджетного процесса муниципального района "Советский район" Курской области по составлению и рассмотрению проекта бюджета муниципального района, утверждению и исполнению бюджета муниципального района, контролю за их исполнением, осуществлению бюджетного учета, составлению, внешней проверке, рассмотрению и утверждению бюджетной отчетности;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 муниципального района "Советский район" Курской области (далее – бюджет муниципального района) - форма образования и расходования денежных средств, предназначенных для финансового обеспечения задач и функций местного самоуправления;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главный администратор доходов бюджета - определенный решением о бюджете муниципального района, орган местного самоуправления Советского района Курской области, орган Администрации Советского района Курской области (далее - Администрация Советского района), иная организация, имеющие в своем ведении администраторов доходов бюджета и (или) являющиеся администраторами доходов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администратор доходов бюджета - орган местного самоуправления Советского района Курской области, орган Администрации Советского района,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главный администратор источников финансирования дефицита бюджета - определенный решением о бюджете муниципального района орган местного самоуправления Советского района Курской области, орган Администрации Советского района,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администратор источников финансирования дефицита бюджета - орган местного самоуправления Советского района Курской области, орган Администрации Советского района, иная организация, имеющие право осуществлять операции с источниками финансирования дефицита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главный распорядитель бюджетных средств – орган местного самоуправления Советского района Курской области, орган Администрации Советского района, а также наиболее значимое учреждение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распорядитель бюджетных средств - орган Администрации Советского района, казённое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получатель бюджетных средств - органы местного самоуправления Советского района Курской области, находящиеся в ведении главного распорядителя (распорядителя) бюджетных средств, казённое учреждение, имеющие право на принятие и (или) исполнение бюджетных обязательств за счет средств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понятия, применяемые в настоящем Положении, следует понимать в значениях, определенных Бюджетным кодексом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4. Особенности применения бюджетной классификации Российской Федерации в муниципальном районе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 целях обеспечения сопоставимости показателей бюджета муниципального района с бюджетами других уровней бюджетной системы Российской Федерации при составлении, исполнении бюджета муниципального района, формировании отчетности о его исполнении применяется бюджетная классификация Российской Федерации в следующем составе: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классификация доходов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классификация расходов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классификация источников финансирования дефицитов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классификация операций публично-правовых образований (далее - классификация операций сектора государственного управления).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Перечень и коды главных администраторов доходов бюджета, закрепляемые за ними виды (подвиды) доходов бюджета утверждаются решением Представительного Собрания Советского района Курской области (далее - Представительное Собрание Советского района)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Управление финансов Администрации Советского района Курской области (далее - Управление финансов Администрации Советского района)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Представительное Собрание Советского района в части классификации расходов утверждает решением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перечень главных распорядителей средств бюджета муниципального района в составе ведомственной структуры расходов;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перечень и коды целевых статей и видов расходов бюджета муниципального района в составе ведомственной структуры.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муниципального района утверждается в составе ведомственной структуры расходов бюджета решением Представительного Собрания Советского района о бюджете муниципального района и (или) сводной бюджетной росписью.</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Целевые статьи расходов бюджета муниципального района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указанных в ведомственной структуре расходов бюджета муниципального района (непрограммные направления деятельности), и (или) расходными обязательствами, подлежащими исполнению за счет средств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Каждому публичному нормативному обязательству, межбюджетному трансферту, присваиваются уникальные коды классификации расходов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и коды целевых статей расходов бюджета муниципального района устанавливаются Управлением финансов Администрации Советского района, осуществляющим составление и организацию исполнения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Перечень и коды целевых статей расходов бюджета муниципального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Управлением  финансов Администрации  Советского района,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Представительное Собрание Советского района в части классификации источников финансирования дефицита бюджета муниципального района утверждает решением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перечень главных администраторов источников финансирования дефицита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перечень статей источников финансирования дефицитов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Управление финансов Администрации Советского района утверждает перечень кодов видов источников финансирования дефицитов бюджета муниципального района, главными администраторами которых являются органы местного самоуправления и (или) находящиеся в их ведении казенные учреждения.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8.Порядок применения классификации операций сектора государственного управления устанавливается Министерством финансов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5. Основные этапы бюджетного процесса в муниципальном районе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Бюджетный процесс в муниципальном районе включает следующие этапы: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составление проекта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рассмотрение и утверждение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исполнение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осуществление внешнего и внутреннего муниципального финансового контроля;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составление, внешняя проверка, рассмотрение и утверждение отчета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6. Участники бюджетного процесса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Участниками бюджетного процесса в муниципальном районе являются: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Глава Советского района Курской области (далее – Глава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Представительное Собрание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Администрация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Управление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Ревизионная комиссия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Специалист по внутреннему муниципальному финансовому контролю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главные распорядители (распорядители)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главные администраторы (администраторы) доходов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главные администраторы (администраторы) источников финансирования дефицита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получатели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средств бюджета муниципального района устанавливаются решением Представительного Собрания Советского района о бюджете муниципального района в составе ведомственной структуры расходов.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Особенности бюджетных полномочий участников бюджетного процесса, являющихся органами местного самоуправления, устанавливаются Бюджетным </w:t>
      </w:r>
      <w:hyperlink r:id="rId5"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и принятыми в соответствии с ним муниципальными правовыми актами Представительного Собрания Советского района, а также в установленных им случаях муниципальными правовыми актами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 Составление проекта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7. Основы составления проекта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Составление проекта бюджета муниципального района осуществляется в соответствии с главой 20 Бюджетного кодекса Российской Федерации и является исключительной прерогативой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Непосредственное составление проекта бюджета муниципального района осуществляет Управление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бюджета муниципального района составляется на основе прогноза социально-экономического развития Советского района Курской области в целях финансового обеспечения его расходных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бюджета муниципального района составляется в порядке, установленном Администрацией Советского района, в соответствии с Бюджетным </w:t>
      </w:r>
      <w:hyperlink r:id="rId6"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и принимаемыми с соблюдением его требований муниципальными правовыми актами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бюджета муниципального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Представительного Собрания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проект бюджета муниципального района составляется и утверждается на очередной финансовый год, Администрация Советского района разрабатывает и утверждает среднесрочный финансовый план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соответствии с Бюджетным кодексом Российской Федерации в целях своевременного и качественного составления проекта бюджета муниципального района Управление финансов Администрации Советского района имеет право получать необходимые сведения от иных финансовых органов, а также от иных органов местного самоуправления.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Составление проекта бюджета муниципального района основывается 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основных направлениях бюджетной и налоговой политики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прогнозе социально-экономического развития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бюджетном прогнозе Советского района (проекте бюджетного прогноза Советского района, проекте изменений бюджетного прогноза Советского района) на долгосрочный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муниципальных программах (проектах муниципальных программ, проектах изменений указанных программ).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9. Долгосрочное бюджетное планирование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Долгосрочное бюджетное планирование в Советском районе Курской области осуществляется путем формирования бюджетного прогноза Советского района Курской области на долгосрочный период (далее – Бюджетный прогноз Советского района на долгосрочный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Бюджетный прогноз Советского района на долгосрочный период разрабатывается каждые три года на шесть и более лет на основе прогноза социально-экономического развития Советского района Курской области на соответствующий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Бюджетный прогноз Советского района на долгосрочный период может быть изменен с учетом изменения прогноза социально-экономического развития Советского района Курской области на соответствующий период и принятого решения о бюджете муниципального района без продления периода его действия.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Порядок разработки и утверждения, период действия, а также требования к составу и содержанию бюджетного прогноза Советского района на долгосрочный период устанавливаются Администрацией Советского района с соблюдением требований Бюджетного </w:t>
      </w:r>
      <w:hyperlink r:id="rId7" w:history="1">
        <w:r>
          <w:rPr>
            <w:rStyle w:val="a6"/>
            <w:rFonts w:ascii="Tahoma" w:hAnsi="Tahoma" w:cs="Tahoma"/>
            <w:color w:val="33A6E3"/>
            <w:sz w:val="11"/>
            <w:szCs w:val="11"/>
          </w:rPr>
          <w:t>кодекса</w:t>
        </w:r>
      </w:hyperlink>
      <w:r>
        <w:rPr>
          <w:rFonts w:ascii="Tahoma" w:hAnsi="Tahoma" w:cs="Tahoma"/>
          <w:color w:val="000000"/>
          <w:sz w:val="11"/>
          <w:szCs w:val="11"/>
        </w:rPr>
        <w:t>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Проект бюджетного прогноза (проект изменений бюджетного прогноза) Советского района на долгосрочный период (за исключением показателей финансового обеспечения муниципальных программ Советского района Курской области) представляется в Представительное Собрание Советского района одновременно с проектом решения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прогноз (изменения бюджетного прогноза) Советского района на долгосрочный период утверждается (утверждаются) Администрацией Советского района в срок, не превышающий двух месяцев со дня официального опубликования решения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10. Прогноз социально-экономического развития   Советского района Курской области</w:t>
      </w:r>
    </w:p>
    <w:p w:rsidR="00AB1843" w:rsidRDefault="00AB1843" w:rsidP="00AB1843">
      <w:pPr>
        <w:numPr>
          <w:ilvl w:val="0"/>
          <w:numId w:val="14"/>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Прогноз социально-экономического развития Советского района Курской области (далее - прогноз социально-экономического развития Советского района) разрабатывается на период не менее трех лет.</w:t>
      </w:r>
    </w:p>
    <w:p w:rsidR="00AB1843" w:rsidRDefault="00AB1843" w:rsidP="00AB1843">
      <w:pPr>
        <w:numPr>
          <w:ilvl w:val="0"/>
          <w:numId w:val="14"/>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Прогноз социально-экономического развития Советского района ежегодно разрабатывается в порядке, установленном Администрацией Советского района, и одобряется Администрацией Советского района одновременно с принятием решения о внесении проекта бюджета муниципального района в Представительное Собрание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Прогноз социально-экономического развития Советского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пояснительной записке к прогнозу социально-экономического развития Советского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Изменение прогноза социально-экономического развития Советского района в ходе составления и рассмотрения проекта бюджета муниципального района влечет за собой изменение основных характеристик проекта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Разработка прогноза социально-экономического развития Советского района осуществляется уполномоченным органом, определенным Администрацией Советского района в соответствии со ст. 173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В целях формирования бюджетного прогноза  Советского района на долгосрочный период в соответствии со </w:t>
      </w:r>
      <w:hyperlink r:id="rId8" w:history="1">
        <w:r>
          <w:rPr>
            <w:rStyle w:val="a6"/>
            <w:rFonts w:ascii="Tahoma" w:hAnsi="Tahoma" w:cs="Tahoma"/>
            <w:color w:val="33A6E3"/>
            <w:sz w:val="11"/>
            <w:szCs w:val="11"/>
          </w:rPr>
          <w:t>статьей 170.1</w:t>
        </w:r>
      </w:hyperlink>
      <w:r>
        <w:rPr>
          <w:rFonts w:ascii="Tahoma" w:hAnsi="Tahoma" w:cs="Tahoma"/>
          <w:color w:val="000000"/>
          <w:sz w:val="11"/>
          <w:szCs w:val="11"/>
        </w:rPr>
        <w:t> Бюджетного кодекса Российской Федерации и </w:t>
      </w:r>
      <w:hyperlink r:id="rId9" w:history="1">
        <w:r>
          <w:rPr>
            <w:rStyle w:val="a6"/>
            <w:rFonts w:ascii="Tahoma" w:hAnsi="Tahoma" w:cs="Tahoma"/>
            <w:color w:val="33A6E3"/>
            <w:sz w:val="11"/>
            <w:szCs w:val="11"/>
          </w:rPr>
          <w:t>статьей </w:t>
        </w:r>
      </w:hyperlink>
      <w:r>
        <w:rPr>
          <w:rFonts w:ascii="Tahoma" w:hAnsi="Tahoma" w:cs="Tahoma"/>
          <w:color w:val="000000"/>
          <w:sz w:val="11"/>
          <w:szCs w:val="11"/>
        </w:rPr>
        <w:t>9 настоящего решения разрабатывается прогноз социально-экономического развития  Советского района Курской области на долгосрочный период в порядке, установленном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11. Прогнозирование доходов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Доходы бюджета муниципального района прогнозируются на основе прогноза социально-экономического развития Советского района в условиях действующего законодательства Российской Федерации о налогах и сборах, бюджетного законодательства Российской Федерации на день внесения проекта решения о бюджете муниципального района в Представительное Собрание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u w:val="single"/>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12. Планирование бюджетных ассигнований</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Планирование бюджетных ассигнований осуществляется в порядке и в соответствии с методикой, устанавливаемой Управлением финансов Администрации Советского района, раздельно на исполнение действующих и принимаемых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13. Муниципальные программы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Муниципальные программы муниципального района «Советский район» Курской области утверждаются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Сроки реализации муниципальных программ определяются в порядке, устанавливаемом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принятия решений о разработке муниципальных программ и формирования и реализации указанных программ устанавливается правовыми актами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Объем бюджетных ассигнований на финансовое обеспечение реализации муниципальных программ утверждается решением о бюджете муниципального района по соответствующей каждой программе целевой статье расходов бюджета в соответствии с утвердившим программу правовым актом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программы муниципального района «Советский район» Курской области,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Советского района. Представительное Собрание Советского района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Муниципальные программы муниципального района «Советский район» Курской области подлежат приведению в соответствие с решением о бюджете муниципального района не позднее трех месяцев со дня вступления его в силу.</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 каждой муниципальной программе муниципального района «Советский район»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 результатам указанной оценки Администрацией Советского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муниципального района «Советский район» Курской области, в том числе необходимости изменения объема бюджетных ассигнований на финансовое обеспечение реализации муниципальной программы.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14. Ведомственные целевые программы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бюджете муниципального района «Советский район» Курской области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15. Порядок и сроки составления проекта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муниципального района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и сроки составления проекта бюджета муниципального района  устанавливаются Администрацией Советского района с соблюдением требований, установленных Бюджетным </w:t>
      </w:r>
      <w:hyperlink r:id="rId10"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и настоящим решением.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Согласование показателей прогноза социально-экономического развития Советского района, бюджетных проектировок на очередной финансовый год плановый период осуществляется комиссией, создаваемой в порядке, установленном Администрацией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Внесение Управлением финансов Администрации Советского района проекта решения Представительного Собрания Советского района о бюджете муниципального района в Администрацию Советского района осуществляется не позднее 15 дней до дня внесения указанного проекта решения в Представительное Собрание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16. Общие положения рассмотрения и утверждения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бюджета муниципального района</w:t>
      </w:r>
    </w:p>
    <w:p w:rsidR="00AB1843" w:rsidRDefault="00AB1843" w:rsidP="00AB1843">
      <w:pPr>
        <w:numPr>
          <w:ilvl w:val="0"/>
          <w:numId w:val="15"/>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В решении о бюджете муниципального района должны содержаться: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основные характеристики бюджета муниципального района, к которым относятся общий объем доходов бюджета муниципального района, общий объем расходов, дефицит (профицит) бюджета муниципального района, а также иные показатели, установленные Бюджетным </w:t>
      </w:r>
      <w:hyperlink r:id="rId11"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настоящим решением;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нормативы распределения доходов между бюджетами городских, сельских поселений Советского района Курской области в случае, если они не установлены Бюджетным </w:t>
      </w:r>
      <w:hyperlink r:id="rId12"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законом Курской области об областном бюджете, законами Курской области и муниципальными правовыми актами, принятыми в соответствии с положениями Бюджетного </w:t>
      </w:r>
      <w:hyperlink r:id="rId13" w:history="1">
        <w:r>
          <w:rPr>
            <w:rStyle w:val="a6"/>
            <w:rFonts w:ascii="Tahoma" w:hAnsi="Tahoma" w:cs="Tahoma"/>
            <w:color w:val="33A6E3"/>
            <w:sz w:val="11"/>
            <w:szCs w:val="11"/>
          </w:rPr>
          <w:t>кодекса</w:t>
        </w:r>
      </w:hyperlink>
      <w:r>
        <w:rPr>
          <w:rFonts w:ascii="Tahoma" w:hAnsi="Tahoma" w:cs="Tahoma"/>
          <w:color w:val="000000"/>
          <w:sz w:val="11"/>
          <w:szCs w:val="11"/>
        </w:rPr>
        <w:t>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Решением Представительного Собрания Советского района о бюджете муниципального района утверждаются: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перечень главных администраторов доходов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перечень главных администраторов источников финансирования дефицита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разделам и подразделам классификации расходов бюджетов в случаях, установленных соответственно Бюджетным кодексов Российской Федерации, муниципальным правовым актом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ведомственная структура расходов бюджета муниципального района на очередной финансовый год (очередной финансовый год и плановый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общий объем бюджетных ассигнований, направляемых на исполнение публичных нормативных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источники финансирования дефицита бюджета муниципального района на очередной финансовый год (очередной финансовый год и плановый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иные показатели бюджета муниципального района, установленные Бюджетным </w:t>
      </w:r>
      <w:hyperlink r:id="rId14"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и настоящим решением.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 случае утверждения бюджета муниципального района на очередной финансовый год и плановый период проект решения о бюджете муниципального района утверждается путем изменения параметров планового периода утвержденного бюджета муниципального района и добавления к ним параметров второго года планового периода проекта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параметров планового периода бюджета муниципального района осуществляется в соответствии с решением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Решением Представительного Собрания Советского района о бюджете муниципального района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муниципального района, сверх соответствующих бюджетных ассигнований и (или) общего объема расходов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17. Документы и материалы, представляемые одновременно с проектом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Одновременно с проектом решения о бюджете муниципального района в Представительное Собрание Советского района представляются: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основные направления бюджетной и налоговой политики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предварительные итоги социально-экономического развития Советского района Курской области за истекший период текущего финансового года и ожидаемые итоги социально-экономического развития Советского района Курской области за текущий финансовый год;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прогноз социально-экономического развития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прогноз основных характеристик (общий объем доходов, общий объем расходов, дефицита (профицита) бюджета) консолидированного бюджета Советского района на очередной финансовый год и плановый период либо утвержденный среднесрочный финансовый план;</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пояснительная записка к проекту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методики (проекты методик) и расчеты распределения межбюджетных трансфертов;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верхний предел муниципального внутреннего долга и (или) верхний предел муниципального внешнего долга на 1 января года, следующего за очередным финансовым годом и каждым годом планового периода (очередным финансовым годом);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оценка ожидаемого исполнения бюджета муниципального района на текущий финансовый год;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реестр источников доходов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иные документы и материалы.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случае утверждения решением о бюджете муниципального района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района представляются паспорта муниципальных программ (проекты изменений в указанные паспорта).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18. Внесение проекта решения о бюджете муниципального района на рассмотрение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Администрация Советского района вносит на рассмотрение Представительного Собрания Советского района проект решения о бюджете муниципального района не позднее 15 ноября текущего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Одновременно с проектом бюджета муниципального района  «Советский район»  представляются документы и материалы в соответствии со </w:t>
      </w:r>
      <w:hyperlink r:id="rId15" w:history="1">
        <w:r>
          <w:rPr>
            <w:rStyle w:val="a6"/>
            <w:rFonts w:ascii="Tahoma" w:hAnsi="Tahoma" w:cs="Tahoma"/>
            <w:color w:val="33A6E3"/>
            <w:sz w:val="11"/>
            <w:szCs w:val="11"/>
          </w:rPr>
          <w:t>статьей 1</w:t>
        </w:r>
      </w:hyperlink>
      <w:r>
        <w:rPr>
          <w:rFonts w:ascii="Tahoma" w:hAnsi="Tahoma" w:cs="Tahoma"/>
          <w:color w:val="000000"/>
          <w:sz w:val="11"/>
          <w:szCs w:val="11"/>
        </w:rPr>
        <w:t>7 настоящего решения.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19. Публичные слушания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начала обсуждения проекта бюджета муниципального района на очередной финансовый год (очередной финансовый год и плановый период) и годового отчета об исполнении бюджета муниципального района проводятся публичные слушания. Порядок организации и проведения публичных слушаний определяется Уставом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Публичные слушания проводятся с целью выявления и учета общественного мнения и общественно значимых интересов жителей района при реализации государственной политики и решении наиболее важных проблем экономического и социального развития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III. Рассмотрение и утверждение проекта решения о бюджете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20. Рассмотрение проекта решения о бюджете муниципального района Представительным Собранием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Проект решения о бюджете муниципального района на очередной финансовый год (очередной финансовый год и плановый период) со всеми документами и материалами считается внесенным в срок, если он поступил в Представительное Собрание Советского района не позднее 15 ноября текущего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 В течение суток со дня внесения проекта решения о бюджете муниципального района на очередной финансовый год  (очередной финансовый год и плановый период)  в  Представительное Собрание Советского района Председатель Представительного Собрания Советского  района  направляет его в  Ревизионную комиссию Советского района</w:t>
      </w:r>
      <w:r>
        <w:rPr>
          <w:rStyle w:val="a5"/>
          <w:rFonts w:ascii="Tahoma" w:hAnsi="Tahoma" w:cs="Tahoma"/>
          <w:color w:val="000000"/>
          <w:sz w:val="11"/>
          <w:szCs w:val="11"/>
        </w:rPr>
        <w:t> </w:t>
      </w:r>
      <w:r>
        <w:rPr>
          <w:rFonts w:ascii="Tahoma" w:hAnsi="Tahoma" w:cs="Tahoma"/>
          <w:color w:val="000000"/>
          <w:sz w:val="11"/>
          <w:szCs w:val="11"/>
        </w:rPr>
        <w:t>Курской области (далее – Ревизионная комиссия Советского района) для проведения экспертизы.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Ревизионная комиссия Советского района в течение пяти рабочих дней подготавливает заключение на проект решения о бюджете муниципального района с указанием недостатков данного проекта в случае их выявления.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Заключение Ревизионной комиссии Советского района учитывается при подготовке депутатами Представительного Собрания Советского района поправок к проекту решения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Внесенный проект решения о бюджете муниципального района на очередной финансовый год (очередной финансовый год и плановый период) с заключением Ревизионной комиссии Советского района направляется на рассмотрение в комиссию по бюджету, налогам и экономическому развитию Представительного Собрания Советского района, а также депутатам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В течение десяти рабочих дней со дня направления проекта решения о бюджете муниципального района с заключением Ревизионной комиссии Советского </w:t>
      </w:r>
      <w:r>
        <w:rPr>
          <w:rStyle w:val="a5"/>
          <w:rFonts w:ascii="Tahoma" w:hAnsi="Tahoma" w:cs="Tahoma"/>
          <w:color w:val="000000"/>
          <w:sz w:val="11"/>
          <w:szCs w:val="11"/>
        </w:rPr>
        <w:t> </w:t>
      </w:r>
      <w:r>
        <w:rPr>
          <w:rFonts w:ascii="Tahoma" w:hAnsi="Tahoma" w:cs="Tahoma"/>
          <w:color w:val="000000"/>
          <w:sz w:val="11"/>
          <w:szCs w:val="11"/>
        </w:rPr>
        <w:t> района в комиссию, а также депутатам Представительного Собрания Советского района проводится первое чтение проекта решения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Предметом первого чтения является одобрение основных параметров проекта решения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В месячный срок с момента проведения первого чтения проект решения о бюджете муниципального района «Советский район» рассматривается Представительным Собранием Советского района во втором чтении.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Во втором чтении проект решения о бюджете муниципального района принимается окончательно.</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В случае возникновения несогласованных вопросов по проекту решения о бюджете муниципального района распоряжением Председателя Представительного Собрания Советского района может создаваться согласительная комиссия, в которую входит равное количество представителей Администрации Советского района и Представительного Собрания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Согласительная комиссия рассматривает спорные вопросы в период между первым и вторым чтением проекта решения о бюджете муниципального района в соответствии с Регламентом, утвержденным председателем Представительного Собрания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Принятое   Представительным Собранием Советского района решение о бюджете муниципального района на очередной финансовый год (очередной финансовый год и плановый период) в течение пяти рабочих дней со дня принятия направляется Главе Советского района для подписания и официального опубликования.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21. Сроки утверждения решения о бюджете и последствия непринятия проекта решения о бюджете на очередной финансовый год и плановый период в срок</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Решение о бюджете муниципального района должно быть рассмотрено, утверждено Представительным Собранием Советского района, подписано Главой Советского района и опубликовано до начала очередного финансового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Представительное Собрание Советского района и Администрация Советского района обязаны принимать все возможные меры в пределах их компетенции по обеспечению своевременного рассмотрения, утверждения, подписания и официального опубликования решения о бюджете муниципального района. Утверждённое, подписанное и опубликованное решение Представительного Собрания Советского района о бюджете муниципального района вступает в силу с 1 января очередного финансового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 случае  если решение Представительного Собрания Советского района Курской области о бюджете муниципального района «Советский район» не вступило в силу с начала текущего финансового года, вводится режим временного управления бюджетом, в рамках которого Управление финансов Администрации Советского района вправе: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иные показатели, определяемые решением о бюджете муниципального района, применяются в размерах (нормативах) и порядке, которые были установлены решением о бюджете муниципального района на отчетный финансовый год;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Если решение о бюджете не вступило в силу через три месяца после начала финансового года, Управление финансов Администрации Советского района организует исполнение бюджета муниципального района при соблюдении условий, определенных пунктом 2 настоящей статьи.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этом Управление финансов Администрации Советского района не имеет права: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доводить лимиты бюджетных обязательств и бюджетные ассигнования на бюджетные инвестиции и субсидии юридическим и физическим лицам;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предоставлять бюджетные кредиты;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осуществлять заимствования в размере более одной восьмой объема заимствований предыдущего финансового года в расчете на квартал;</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формировать резервный фонд.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Указанные в </w:t>
      </w:r>
      <w:hyperlink r:id="rId16" w:anchor="P666" w:history="1">
        <w:r>
          <w:rPr>
            <w:rStyle w:val="a6"/>
            <w:rFonts w:ascii="Tahoma" w:hAnsi="Tahoma" w:cs="Tahoma"/>
            <w:color w:val="33A6E3"/>
            <w:sz w:val="11"/>
            <w:szCs w:val="11"/>
          </w:rPr>
          <w:t>частях 2</w:t>
        </w:r>
      </w:hyperlink>
      <w:r>
        <w:rPr>
          <w:rFonts w:ascii="Tahoma" w:hAnsi="Tahoma" w:cs="Tahoma"/>
          <w:color w:val="000000"/>
          <w:sz w:val="11"/>
          <w:szCs w:val="11"/>
        </w:rPr>
        <w:t> и </w:t>
      </w:r>
      <w:hyperlink r:id="rId17" w:anchor="P669" w:history="1">
        <w:r>
          <w:rPr>
            <w:rStyle w:val="a6"/>
            <w:rFonts w:ascii="Tahoma" w:hAnsi="Tahoma" w:cs="Tahoma"/>
            <w:color w:val="33A6E3"/>
            <w:sz w:val="11"/>
            <w:szCs w:val="11"/>
          </w:rPr>
          <w:t>3</w:t>
        </w:r>
      </w:hyperlink>
      <w:r>
        <w:rPr>
          <w:rFonts w:ascii="Tahoma" w:hAnsi="Tahoma" w:cs="Tahoma"/>
          <w:color w:val="000000"/>
          <w:sz w:val="11"/>
          <w:szCs w:val="11"/>
        </w:rPr>
        <w:t>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Если решение о бюджете муниципального района «Советский район» вступает в силу после начала текущего финансового года и исполнение бюджета муниципального района «Советский район» до дня вступления в силу указанного решения осуществляется в соответствии со </w:t>
      </w:r>
      <w:hyperlink r:id="rId18" w:history="1">
        <w:r>
          <w:rPr>
            <w:rStyle w:val="a6"/>
            <w:rFonts w:ascii="Tahoma" w:hAnsi="Tahoma" w:cs="Tahoma"/>
            <w:color w:val="33A6E3"/>
            <w:sz w:val="11"/>
            <w:szCs w:val="11"/>
          </w:rPr>
          <w:t>статьей 190</w:t>
        </w:r>
      </w:hyperlink>
      <w:r>
        <w:rPr>
          <w:rFonts w:ascii="Tahoma" w:hAnsi="Tahoma" w:cs="Tahoma"/>
          <w:color w:val="000000"/>
          <w:sz w:val="11"/>
          <w:szCs w:val="11"/>
        </w:rPr>
        <w:t> Бюджетного кодекса Российской Федерации (</w:t>
      </w:r>
      <w:hyperlink r:id="rId19" w:anchor="P666" w:history="1">
        <w:r>
          <w:rPr>
            <w:rStyle w:val="a6"/>
            <w:rFonts w:ascii="Tahoma" w:hAnsi="Tahoma" w:cs="Tahoma"/>
            <w:color w:val="33A6E3"/>
            <w:sz w:val="11"/>
            <w:szCs w:val="11"/>
          </w:rPr>
          <w:t>части 2</w:t>
        </w:r>
      </w:hyperlink>
      <w:r>
        <w:rPr>
          <w:rFonts w:ascii="Tahoma" w:hAnsi="Tahoma" w:cs="Tahoma"/>
          <w:color w:val="000000"/>
          <w:sz w:val="11"/>
          <w:szCs w:val="11"/>
        </w:rPr>
        <w:t> и </w:t>
      </w:r>
      <w:hyperlink r:id="rId20" w:anchor="P669" w:history="1">
        <w:r>
          <w:rPr>
            <w:rStyle w:val="a6"/>
            <w:rFonts w:ascii="Tahoma" w:hAnsi="Tahoma" w:cs="Tahoma"/>
            <w:color w:val="33A6E3"/>
            <w:sz w:val="11"/>
            <w:szCs w:val="11"/>
          </w:rPr>
          <w:t>3</w:t>
        </w:r>
      </w:hyperlink>
      <w:r>
        <w:rPr>
          <w:rFonts w:ascii="Tahoma" w:hAnsi="Tahoma" w:cs="Tahoma"/>
          <w:color w:val="000000"/>
          <w:sz w:val="11"/>
          <w:szCs w:val="11"/>
        </w:rPr>
        <w:t> настоящей статьи), в течение одного месяца со дня вступления в силу указанного решения Администрация Советского района представляет на рассмотрение и утверждение Представительному Собранию Советского района проект решения о внесении изменений  в решение о бюджете муниципального района, уточняющего показатели бюджета с учетом исполнения бюджета за период временного управления бюджетом.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Указанный проект решения рассматривается и утверждается Представительным Собранием Советского района в срок, не превышающий 15 дней со дня его представления.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IV. Исполнение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22. Основы исполнения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Исполнение бюджета муниципального района обеспечивается Администрацией Советского района. Организация исполнения бюджета возлагается на Управление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Исполнение бюджета муниципального района организуется на основе сводной бюджетной росписи и кассового плана.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Бюджет муниципального района исполняется на основе принципа единства кассы и подведомственности расходов.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Кассовое обслуживание исполнения бюджета муниципального района осуществляется Управлением Федерального казначейства по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23. Сводная бюджетная роспись</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Порядок составления и ведения сводной бюджетной росписи устанавливается Управлением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Утверждение сводной бюджетной росписи и внесение изменений в нее осуществляется начальником Управления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Утвержденные показатели сводной бюджетной росписи должны соответствовать решению о бюджете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принятия решения о внесении изменений в решение о бюджете муниципального района «Советский район» начальник Управления финансов Администрации Советского района утверждает соответствующие изменения в сводную бюджетную роспись.</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 ходе исполнения бюджета муниципального района показатели сводной бюджетной росписи могут быть изменены в соответствии с приказом начальника Управления финансов Администрации Советского района без внесения изменений в решение о бюджете муниципального района в соответствии со статьей 217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района не допускается.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В сводную бюджетную роспись включаются бюджетные ассигнования по источникам финансирования дефицита бюджета муниципального района, кроме операций по управлению остатками средств на едином счете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24. Кассовый план</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Под кассовым планом понимается прогноз кассовых поступлений в бюджет муниципального района и кассовых выплат из бюджета муниципального района в текущем финансовом году.</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Управление финансов Администрации Советского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муниципального района, главными администраторами источников финансирования дефицита бюджета муниципального района сведений, необходимых для составления и ведения кассового плана.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 кассовых выплат из бюджета муниципального района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Составление и ведение кассового плана осуществляется Управлением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25. Исполнение бюджета муниципального района по доходам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 бюджета муниципального района по доходам предусматривает:</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муниципального района и иными муниципальными правовыми актами, принятыми в соответствии с положениями Бюджетного кодекса Российской Федерации, законами Курской области со счетов Управления Федерального казначейства по Курской области  и иных поступлений в бюджет;</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зачет излишне уплаченных или излишне взысканных сумм в соответствии с законодательством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уточнение администраторами доходов бюджета платежей в бюджет;</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перечисление  Управлением Федерального казначейства по Курской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Управления Федерального казначейства по  Курской области,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26. Исполнение бюджета муниципального района по расходам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Исполнение бюджета муниципального района по расходам осуществляется в порядке, установленном Управлением финансов Администрации Советского района с соблюдением требований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Исполнение бюджета муниципального района по расходам предусматривает:</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принятие и учет бюджетных и денежных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подтверждение денежных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санкционирование оплаты денежных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подтверждение исполнения денежных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Управление финансов Администрации Советского района в установленном им порядке направляет финансовому органу публично-правового образования,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Получатель бюджетных средств принимает бюджетные обязательства в пределах доведенных до него лимитов бюджетных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Получатель бюджетных средств подтверждает обязанность оплатить за счет средств бюджета муниципального района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Управление Федерального казначейства по Курской области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Управлением финансов Администрации Советского района порядком, предусмотренным пунктом 1 настоящей статьи, контроль за: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соответствием информации о денежном обязательстве информации о поставленном на учет соответствующем бюджетном обязательстве;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соответствием информации, указанной в платежном документе для оплаты денежного обязательства, информации о денежном обязательстве;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наличии документов, подтверждающих возникновение денежного обязательства.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порядке, установленном Управлением финансов Администрации Советского района Курской области,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27. Бюджетная роспись</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Управлением финансов Администрации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Администрации Советского района лимитами бюджетных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2.Утверждение бюджетной росписи и внесение изменений в нее осуществляются главным распорядителем (распорядителем) бюджетных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29. Исполнение бюджета по источникам финансирования дефицита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 бюджета по источникам финансирования дефицита бюджета муниципального района осуществляется главными администраторами, администраторами источников финансирования дефицита бюджета муниципального района в соответствии со сводной бюджетной росписью, за исключением операций по управлению остатками средств на едином счете бюджета муниципального района, в </w:t>
      </w:r>
      <w:hyperlink r:id="rId21" w:history="1">
        <w:r>
          <w:rPr>
            <w:rStyle w:val="a6"/>
            <w:rFonts w:ascii="Tahoma" w:hAnsi="Tahoma" w:cs="Tahoma"/>
            <w:color w:val="33A6E3"/>
            <w:sz w:val="11"/>
            <w:szCs w:val="11"/>
          </w:rPr>
          <w:t>порядке</w:t>
        </w:r>
      </w:hyperlink>
      <w:r>
        <w:rPr>
          <w:rFonts w:ascii="Tahoma" w:hAnsi="Tahoma" w:cs="Tahoma"/>
          <w:color w:val="000000"/>
          <w:sz w:val="11"/>
          <w:szCs w:val="11"/>
        </w:rPr>
        <w:t>, установленном Управлением финансов Администрации Советского района в соответствии с положениями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муниципального района, осуществляется в порядке, установленном Управлением финансов Администрации Советского.</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28. Использование доходов, фактически полученных при исполнении бюджета сверх утвержденных решением о бюджете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Доходы, фактически полученные при исполнении бюджета муниципального района сверх утвержденных решением о бюджете муниципального района общего объема доходов, могут направляться Управлением финансов Администрации Советского района без внесения изменений в решение о бюджете муниципального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Субсидии, субвенции, иные межбюджетные трансферты, имеющие целевое назначение (в случае получения уведомления об их предоставлении), а также безвозмездные поступления от физических и юридических лиц, фактически полученные при исполнении бюджета муниципального района  сверх утвержденных  решением о бюджете муниципального района  доходов, направляются на увеличение расходов бюджета муниципального района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района на текущий финансовый год (текущий финансовый год и плановый период).</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30. Завершение текущего финансового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Операции по исполнению бюджета муниципального района завершаются 31 декабря, за исключением операций, указанных в пункте 2 настоящей статьи.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Завершение операций по исполнению бюджета муниципального района в текущем финансовом году осуществляется в порядке, установленном Управлением финансов Администрации Советского района в соответствии с требованиями настоящей статьи.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Завершение операций Управлением  Федерального казначейства по Курской области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района отчетного финансового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последнего рабочего дня текущего финансового года включительно Управление Федерального казначейства по Курской области обязано оплатить санкционированные к оплате в установленном порядке бюджетные обязательства в пределах остатка средств на едином счете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Не использованные получателями бюджетных средств остатки бюджетных средств, находящиеся не на едином счете бюджета муниципального района, не позднее двух последних рабочих дней текущего финансового года подлежат перечислению получателями бюджетных средств на единый счет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xml:space="preserve">Принятие главным администратором средств бюджета, решения о наличии (об отсутствии) потребности в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w:t>
      </w:r>
      <w:r>
        <w:rPr>
          <w:rFonts w:ascii="Tahoma" w:hAnsi="Tahoma" w:cs="Tahoma"/>
          <w:color w:val="000000"/>
          <w:sz w:val="11"/>
          <w:szCs w:val="11"/>
        </w:rPr>
        <w:lastRenderedPageBreak/>
        <w:t>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соответствии с решением главного администратора средств бюджета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Управлением финансов Администрации Советского района в определяемом им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Порядок принятия решений, предусмотренных </w:t>
      </w:r>
      <w:hyperlink r:id="rId22" w:history="1">
        <w:r>
          <w:rPr>
            <w:rStyle w:val="a6"/>
            <w:rFonts w:ascii="Tahoma" w:hAnsi="Tahoma" w:cs="Tahoma"/>
            <w:color w:val="33A6E3"/>
            <w:sz w:val="11"/>
            <w:szCs w:val="11"/>
          </w:rPr>
          <w:t>абзацем </w:t>
        </w:r>
      </w:hyperlink>
      <w:r>
        <w:rPr>
          <w:rFonts w:ascii="Tahoma" w:hAnsi="Tahoma" w:cs="Tahoma"/>
          <w:color w:val="000000"/>
          <w:sz w:val="11"/>
          <w:szCs w:val="11"/>
        </w:rPr>
        <w:t>третьим настоящего пункта, устанавливается муниципальным правовым актом Администрации Советского района области, регулирующим порядок возврата межбюджетных трансфертов из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Раздел V. Составление, внешняя проверка, рассмотрение</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утверждение бюджетной отчетности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31. Основы бюджетного учета и отчетности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района «Советский район», а также об операциях, изменяющих указанные активы и обязательства.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Бюджетный учет осуществляется в соответствии с планом счетов, включающим в себя бюджетную классификацию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Бюджетная отчетность включает:</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отчет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баланс исполнения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отчет о финансовых результатах деятельности;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отчет о движении денежных средств;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пояснительную записку.</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Отчет об исполнении бюджета муниципального района содержит данные об исполнении бюджета муниципального района по доходам, расходам и источникам финансирования дефицита бюджета муниципального района в соответствии с бюджетной классификацией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Баланс исполнения бюджета муниципального района содержит данные о нефинансовых и финансовых активах, обязательствах муниципального района на первый и последний день отчетного периода по счетам плана счетов бюджетного учета.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Отчет о движении денежных средств отражает операции</w:t>
      </w:r>
      <w:r>
        <w:rPr>
          <w:rStyle w:val="a4"/>
          <w:rFonts w:ascii="Tahoma" w:hAnsi="Tahoma" w:cs="Tahoma"/>
          <w:color w:val="000000"/>
          <w:sz w:val="11"/>
          <w:szCs w:val="11"/>
        </w:rPr>
        <w:t> </w:t>
      </w:r>
      <w:r>
        <w:rPr>
          <w:rFonts w:ascii="Tahoma" w:hAnsi="Tahoma" w:cs="Tahoma"/>
          <w:color w:val="000000"/>
          <w:sz w:val="11"/>
          <w:szCs w:val="11"/>
        </w:rPr>
        <w:t>со средствами бюджета муниципального района по кодам классификации операций сектора государственного управления.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Пояснительная записка содержит информацию об исполнении бюджета муниципального района, дополняющую информацию, представленную в отчетности об исполнении бюджета муниципального района,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5.Главными распорядителями бюджетных средств бюджета муниципального района (получателями бюджетных средств бюджета муниципального района)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32. </w:t>
      </w:r>
      <w:r>
        <w:rPr>
          <w:rFonts w:ascii="Tahoma" w:hAnsi="Tahoma" w:cs="Tahoma"/>
          <w:color w:val="000000"/>
          <w:sz w:val="11"/>
          <w:szCs w:val="11"/>
        </w:rPr>
        <w:t> </w:t>
      </w:r>
      <w:r>
        <w:rPr>
          <w:rStyle w:val="a4"/>
          <w:rFonts w:ascii="Tahoma" w:hAnsi="Tahoma" w:cs="Tahoma"/>
          <w:color w:val="000000"/>
          <w:sz w:val="11"/>
          <w:szCs w:val="11"/>
        </w:rPr>
        <w:t>Составление бюджетной отчетности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муниципального района, администраторами источников финансирования дефицита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администраторы средств бюджета муниципального района представляют бюджетную отчетность в Управление финансов Администрации Советского района в установленные им сроки.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Бюджетная отчетность Советского района составляется Управлением финансов Администрации Советского района на основании  </w:t>
      </w:r>
      <w:r>
        <w:rPr>
          <w:rFonts w:ascii="Tahoma" w:hAnsi="Tahoma" w:cs="Tahoma"/>
          <w:color w:val="000000"/>
          <w:sz w:val="11"/>
          <w:szCs w:val="11"/>
          <w:u w:val="single"/>
        </w:rPr>
        <w:t> </w:t>
      </w:r>
      <w:r>
        <w:rPr>
          <w:rFonts w:ascii="Tahoma" w:hAnsi="Tahoma" w:cs="Tahoma"/>
          <w:color w:val="000000"/>
          <w:sz w:val="11"/>
          <w:szCs w:val="11"/>
        </w:rPr>
        <w:t>бюджетной отчетности главных администраторов средств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Бюджетная отчетность Советского района Курской области является годовой. Отчет об исполнении бюджета муниципального района является ежеквартальным.</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Бюджетная отчетность Советского района Курской области представляется Управлением финансов Администрации Советского района в Комитет финансов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Отчет об исполнении бюджета муниципального района за первый квартал, полугодие и девять месяцев текущего финансового года утверждается Администрацией Советского района и направляется в Представительное Собрание Советского района и Ревизионную комиссию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Годовой отчет об исполнении бюджета муниципального района подлежит утверждению решением Представительного Собрания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33. Внешняя проверка годового отчета об исполнении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Годовой отчет об исполнении бюджета муниципального района до его рассмотрения Представительным Собранием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Внешняя проверка годового отчета об исполнении бюджета муниципального района осуществляется Ревизионной комиссией Советского района в порядке, установленном настоящим решением с соблюдением требований Бюджетного </w:t>
      </w:r>
      <w:hyperlink r:id="rId23" w:history="1">
        <w:r>
          <w:rPr>
            <w:rStyle w:val="a6"/>
            <w:rFonts w:ascii="Tahoma" w:hAnsi="Tahoma" w:cs="Tahoma"/>
            <w:color w:val="33A6E3"/>
            <w:sz w:val="11"/>
            <w:szCs w:val="11"/>
          </w:rPr>
          <w:t>кодекса</w:t>
        </w:r>
      </w:hyperlink>
      <w:r>
        <w:rPr>
          <w:rFonts w:ascii="Tahoma" w:hAnsi="Tahoma" w:cs="Tahoma"/>
          <w:color w:val="000000"/>
          <w:sz w:val="11"/>
          <w:szCs w:val="11"/>
        </w:rPr>
        <w:t> Российской Федерации и с учетом особенностей, установленных федеральными законами.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Администрация Советского района представляет годовой отчет об исполнении бюджета муниципального района для подготовки заключения на него не позднее 1 апреля текущего года. Подготовка заключения на годовой отчет об исполнении бюджета муниципального района проводится в срок, не превышающий один месяц.</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Ревизионная комиссия Советского района готовит заключение на отчет об исполнении бюджета муниципального района с учетом данных внешней проверки годовой бюджетной отчетности главных администраторов средств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Заключение на годовой отчет об исполнении бюджета муниципального района представляется Ревизионной комиссией Советского района в Представительное Собрание Советского района с одновременным направлением в Администрацию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34. Представление, рассмотрение и утверждение годового отчета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Представительным Собранием Советского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Порядок представления, рассмотрения и утверждения годового отчета об исполнении бюджета устанавливается Представительным Собранием Советского района в соответствии с Бюджетным </w:t>
      </w:r>
      <w:hyperlink r:id="rId24"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Одновременно с годовым отчетом об исполнении бюджета муниципального района представляются:</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проект решения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иная бюджетная отчетность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бюджетная отчетность об исполнении консолидированного бюджета Советского района Курской области;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иные документы, предусмотренные бюджетным законодательством Российской Федерации.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По результатам рассмотрения годового отчета об исполнении бюджета муниципального района Представительное Собрание Советского района принимает решение об утверждении либо отклонении решения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случае отклонения Представительным Собранием Советского района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Годовой отчет об исполнении бюджета муниципального района представляется Администрацией Советского района в Представительное Собрание Советского района Курской области не позднее 1 мая текущего года.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Статья 35. Решение Представительного Собрания Советского района Курской области об исполнении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Отдельными приложениями к решению об исполнении бюджета муниципального района за отчетный финансовый год утверждаются показатели:</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доходов бюджета муниципального района по кодам классификации доходов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hyperlink r:id="rId25" w:history="1">
        <w:r>
          <w:rPr>
            <w:rStyle w:val="a6"/>
            <w:rFonts w:ascii="Tahoma" w:hAnsi="Tahoma" w:cs="Tahoma"/>
            <w:color w:val="33A6E3"/>
            <w:sz w:val="11"/>
            <w:szCs w:val="11"/>
          </w:rPr>
          <w:t>2</w:t>
        </w:r>
      </w:hyperlink>
      <w:r>
        <w:rPr>
          <w:rFonts w:ascii="Tahoma" w:hAnsi="Tahoma" w:cs="Tahoma"/>
          <w:color w:val="000000"/>
          <w:sz w:val="11"/>
          <w:szCs w:val="11"/>
        </w:rPr>
        <w:t>) расходов бюджета муниципального района по ведомственной структуре расходов бюджета муниципального района;</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hyperlink r:id="rId26" w:history="1">
        <w:r>
          <w:rPr>
            <w:rStyle w:val="a6"/>
            <w:rFonts w:ascii="Tahoma" w:hAnsi="Tahoma" w:cs="Tahoma"/>
            <w:color w:val="33A6E3"/>
            <w:sz w:val="11"/>
            <w:szCs w:val="11"/>
          </w:rPr>
          <w:t>3</w:t>
        </w:r>
      </w:hyperlink>
      <w:r>
        <w:rPr>
          <w:rFonts w:ascii="Tahoma" w:hAnsi="Tahoma" w:cs="Tahoma"/>
          <w:color w:val="000000"/>
          <w:sz w:val="11"/>
          <w:szCs w:val="11"/>
        </w:rPr>
        <w:t>) расходов бюджета муниципального района по разделам и подразделам классификации расходов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hyperlink r:id="rId27" w:history="1">
        <w:r>
          <w:rPr>
            <w:rStyle w:val="a6"/>
            <w:rFonts w:ascii="Tahoma" w:hAnsi="Tahoma" w:cs="Tahoma"/>
            <w:color w:val="33A6E3"/>
            <w:sz w:val="11"/>
            <w:szCs w:val="11"/>
          </w:rPr>
          <w:t>4</w:t>
        </w:r>
      </w:hyperlink>
      <w:r>
        <w:rPr>
          <w:rFonts w:ascii="Tahoma" w:hAnsi="Tahoma" w:cs="Tahoma"/>
          <w:color w:val="000000"/>
          <w:sz w:val="11"/>
          <w:szCs w:val="11"/>
        </w:rPr>
        <w:t>) источников финансирования дефицита бюджета муниципального района по кодам классификации источников финансирования дефицитов бюджетов.</w:t>
      </w:r>
    </w:p>
    <w:p w:rsidR="00AB1843" w:rsidRDefault="00AB1843" w:rsidP="00AB184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Решением  об исполнении бюджета муниципального района  также утверждаются иные показатели, установленные Бюджетным </w:t>
      </w:r>
      <w:hyperlink r:id="rId28" w:history="1">
        <w:r>
          <w:rPr>
            <w:rStyle w:val="a6"/>
            <w:rFonts w:ascii="Tahoma" w:hAnsi="Tahoma" w:cs="Tahoma"/>
            <w:color w:val="33A6E3"/>
            <w:sz w:val="11"/>
            <w:szCs w:val="11"/>
          </w:rPr>
          <w:t>кодексом</w:t>
        </w:r>
      </w:hyperlink>
      <w:r>
        <w:rPr>
          <w:rFonts w:ascii="Tahoma" w:hAnsi="Tahoma" w:cs="Tahoma"/>
          <w:color w:val="000000"/>
          <w:sz w:val="11"/>
          <w:szCs w:val="11"/>
        </w:rPr>
        <w:t> Российской Федерации, решением Представительного Собрания Советского района для решения об исполнении бюджета муниципального района. </w:t>
      </w:r>
    </w:p>
    <w:p w:rsidR="00D847F3" w:rsidRPr="00AB1843" w:rsidRDefault="00D847F3" w:rsidP="00AB1843"/>
    <w:sectPr w:rsidR="00D847F3" w:rsidRPr="00AB1843"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E4423"/>
    <w:multiLevelType w:val="multilevel"/>
    <w:tmpl w:val="6CF4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20A97"/>
    <w:multiLevelType w:val="multilevel"/>
    <w:tmpl w:val="F1502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53478C"/>
    <w:multiLevelType w:val="multilevel"/>
    <w:tmpl w:val="0A7C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F542D3"/>
    <w:multiLevelType w:val="multilevel"/>
    <w:tmpl w:val="A8E6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F9391E"/>
    <w:multiLevelType w:val="multilevel"/>
    <w:tmpl w:val="004CC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777134"/>
    <w:multiLevelType w:val="multilevel"/>
    <w:tmpl w:val="3722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F3476B"/>
    <w:multiLevelType w:val="multilevel"/>
    <w:tmpl w:val="5514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A6DDC"/>
    <w:multiLevelType w:val="multilevel"/>
    <w:tmpl w:val="E460F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3C4FAB"/>
    <w:multiLevelType w:val="multilevel"/>
    <w:tmpl w:val="4BD8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FA36F9"/>
    <w:multiLevelType w:val="multilevel"/>
    <w:tmpl w:val="4156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252AF7"/>
    <w:multiLevelType w:val="multilevel"/>
    <w:tmpl w:val="20B4D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7A676B"/>
    <w:multiLevelType w:val="multilevel"/>
    <w:tmpl w:val="8A241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6F0F46"/>
    <w:multiLevelType w:val="multilevel"/>
    <w:tmpl w:val="3D6CB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77311C"/>
    <w:multiLevelType w:val="multilevel"/>
    <w:tmpl w:val="65C6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2D091B"/>
    <w:multiLevelType w:val="multilevel"/>
    <w:tmpl w:val="E36C6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12"/>
  </w:num>
  <w:num w:numId="4">
    <w:abstractNumId w:val="8"/>
  </w:num>
  <w:num w:numId="5">
    <w:abstractNumId w:val="1"/>
  </w:num>
  <w:num w:numId="6">
    <w:abstractNumId w:val="5"/>
  </w:num>
  <w:num w:numId="7">
    <w:abstractNumId w:val="2"/>
  </w:num>
  <w:num w:numId="8">
    <w:abstractNumId w:val="13"/>
  </w:num>
  <w:num w:numId="9">
    <w:abstractNumId w:val="4"/>
  </w:num>
  <w:num w:numId="10">
    <w:abstractNumId w:val="14"/>
  </w:num>
  <w:num w:numId="11">
    <w:abstractNumId w:val="0"/>
  </w:num>
  <w:num w:numId="12">
    <w:abstractNumId w:val="9"/>
  </w:num>
  <w:num w:numId="13">
    <w:abstractNumId w:val="10"/>
  </w:num>
  <w:num w:numId="14">
    <w:abstractNumId w:val="6"/>
  </w:num>
  <w:num w:numId="15">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49D2"/>
    <w:rsid w:val="001010AB"/>
    <w:rsid w:val="0010780C"/>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2965"/>
    <w:rsid w:val="0057638F"/>
    <w:rsid w:val="005776C4"/>
    <w:rsid w:val="00580FDC"/>
    <w:rsid w:val="0058581F"/>
    <w:rsid w:val="00586086"/>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3B1A"/>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C0014"/>
    <w:rsid w:val="006D0081"/>
    <w:rsid w:val="006D3C50"/>
    <w:rsid w:val="006D5B28"/>
    <w:rsid w:val="006E0AAF"/>
    <w:rsid w:val="006E44D5"/>
    <w:rsid w:val="006E64EE"/>
    <w:rsid w:val="006E7DB0"/>
    <w:rsid w:val="006F1A09"/>
    <w:rsid w:val="006F48A7"/>
    <w:rsid w:val="0070210A"/>
    <w:rsid w:val="007063D7"/>
    <w:rsid w:val="00707104"/>
    <w:rsid w:val="00710C0B"/>
    <w:rsid w:val="00711F94"/>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5B92"/>
    <w:rsid w:val="007A7807"/>
    <w:rsid w:val="007C4BA6"/>
    <w:rsid w:val="007D46DD"/>
    <w:rsid w:val="007E1B29"/>
    <w:rsid w:val="007E29B3"/>
    <w:rsid w:val="007E7E97"/>
    <w:rsid w:val="007F0B58"/>
    <w:rsid w:val="007F263C"/>
    <w:rsid w:val="008011A9"/>
    <w:rsid w:val="00804721"/>
    <w:rsid w:val="008049CE"/>
    <w:rsid w:val="00811738"/>
    <w:rsid w:val="00816307"/>
    <w:rsid w:val="00822A0D"/>
    <w:rsid w:val="00837DB9"/>
    <w:rsid w:val="00847079"/>
    <w:rsid w:val="00857F51"/>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1AF"/>
    <w:rsid w:val="00A12FE9"/>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843"/>
    <w:rsid w:val="00AB1FAB"/>
    <w:rsid w:val="00AB4811"/>
    <w:rsid w:val="00AB7265"/>
    <w:rsid w:val="00AC770F"/>
    <w:rsid w:val="00AD4A89"/>
    <w:rsid w:val="00AE060C"/>
    <w:rsid w:val="00AF7AF1"/>
    <w:rsid w:val="00B01918"/>
    <w:rsid w:val="00B022E4"/>
    <w:rsid w:val="00B14F69"/>
    <w:rsid w:val="00B16346"/>
    <w:rsid w:val="00B2401D"/>
    <w:rsid w:val="00B30588"/>
    <w:rsid w:val="00B320C3"/>
    <w:rsid w:val="00B34404"/>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D92"/>
    <w:rsid w:val="00C04FBB"/>
    <w:rsid w:val="00C07B88"/>
    <w:rsid w:val="00C167B0"/>
    <w:rsid w:val="00C20D27"/>
    <w:rsid w:val="00C21A5F"/>
    <w:rsid w:val="00C22B02"/>
    <w:rsid w:val="00C3103B"/>
    <w:rsid w:val="00C346E1"/>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49C7"/>
    <w:rsid w:val="00EA6AC0"/>
    <w:rsid w:val="00EB1D5B"/>
    <w:rsid w:val="00EB416D"/>
    <w:rsid w:val="00EB7599"/>
    <w:rsid w:val="00EC73F7"/>
    <w:rsid w:val="00EC7DF8"/>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27132A102B0E442457E2FBBE890779009AC595EAD622CAC83E239E2E980194CF928DE0B62F5F8B6DF3D3AFF793866730BAA909C405hFw4L" TargetMode="External"/><Relationship Id="rId13" Type="http://schemas.openxmlformats.org/officeDocument/2006/relationships/hyperlink" Target="consultantplus://offline/ref=EB75F62A717BBB8190E16482929FB269ED750234EDBD99D065B002534C61OFH" TargetMode="External"/><Relationship Id="rId18" Type="http://schemas.openxmlformats.org/officeDocument/2006/relationships/hyperlink" Target="consultantplus://offline/ref=D14F1BCDD2FCD931311B07FE0DD6D02CD58203DA669D26B7788DD5EA436D6DC04B035EF9A1150014p2SEM" TargetMode="External"/><Relationship Id="rId26" Type="http://schemas.openxmlformats.org/officeDocument/2006/relationships/hyperlink" Target="consultantplus://offline/ref=D14F1BCDD2FCD931311B07FD1FBA8A20D38059D761972BE427D28EB7146467970C4C07BBE51902122BD967p5S6M" TargetMode="External"/><Relationship Id="rId3" Type="http://schemas.openxmlformats.org/officeDocument/2006/relationships/settings" Target="settings.xml"/><Relationship Id="rId21" Type="http://schemas.openxmlformats.org/officeDocument/2006/relationships/hyperlink" Target="consultantplus://offline/ref=C0340470BDDE8E7797AA3D5940E52C807D0D85D212E2F62452D32D79D540ABF9624E0253FD341CAEv5p8J" TargetMode="External"/><Relationship Id="rId7" Type="http://schemas.openxmlformats.org/officeDocument/2006/relationships/hyperlink" Target="consultantplus://offline/ref=FC3AA4C65E7EB30AC650C648EB2A38DD68F6A3776167C1A0CDAB4DE6D6J0rDK" TargetMode="External"/><Relationship Id="rId12" Type="http://schemas.openxmlformats.org/officeDocument/2006/relationships/hyperlink" Target="consultantplus://offline/ref=EB75F62A717BBB8190E16482929FB269ED750234EDBD99D065B002534C61OFH" TargetMode="External"/><Relationship Id="rId17" Type="http://schemas.openxmlformats.org/officeDocument/2006/relationships/hyperlink" Target="http://sovetskiyr.rkursk.ru/index.php?mun_obr=380&amp;sub_menus_id=22150&amp;num_str=21&amp;id_mat=334016" TargetMode="External"/><Relationship Id="rId25" Type="http://schemas.openxmlformats.org/officeDocument/2006/relationships/hyperlink" Target="consultantplus://offline/ref=D14F1BCDD2FCD931311B07FD1FBA8A20D38059D761972BE427D28EB7146467970C4C07BBE51902122BD967p5S6M" TargetMode="External"/><Relationship Id="rId2" Type="http://schemas.openxmlformats.org/officeDocument/2006/relationships/styles" Target="styles.xml"/><Relationship Id="rId16" Type="http://schemas.openxmlformats.org/officeDocument/2006/relationships/hyperlink" Target="http://sovetskiyr.rkursk.ru/index.php?mun_obr=380&amp;sub_menus_id=22150&amp;num_str=21&amp;id_mat=334016" TargetMode="External"/><Relationship Id="rId20" Type="http://schemas.openxmlformats.org/officeDocument/2006/relationships/hyperlink" Target="http://sovetskiyr.rkursk.ru/index.php?mun_obr=380&amp;sub_menus_id=22150&amp;num_str=21&amp;id_mat=33401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D14F1BCDD2FCD931311B07FE0DD6D02CD58203DA669D26B7788DD5EA43p6SDM" TargetMode="External"/><Relationship Id="rId11" Type="http://schemas.openxmlformats.org/officeDocument/2006/relationships/hyperlink" Target="consultantplus://offline/ref=EB75F62A717BBB8190E16482929FB269ED750234EDBD99D065B002534C61OFH" TargetMode="External"/><Relationship Id="rId24" Type="http://schemas.openxmlformats.org/officeDocument/2006/relationships/hyperlink" Target="consultantplus://offline/ref=D14F1BCDD2FCD931311B07FE0DD6D02CD58203DA669D26B7788DD5EA43p6SDM" TargetMode="External"/><Relationship Id="rId5" Type="http://schemas.openxmlformats.org/officeDocument/2006/relationships/hyperlink" Target="consultantplus://offline/ref=9A0BA319858B91BFFCB92A317807E09CED591B749532583E75B634CA87729C906F328112CA6F431284626431BCq3A3M" TargetMode="External"/><Relationship Id="rId15" Type="http://schemas.openxmlformats.org/officeDocument/2006/relationships/hyperlink" Target="consultantplus://offline/ref=D1CC6B7A2BD0604E8144BF40B558A305E6920C0146086A1A3C47C2CF8442ACCE07AFED30FB1B94A2662C4A5617I" TargetMode="External"/><Relationship Id="rId23" Type="http://schemas.openxmlformats.org/officeDocument/2006/relationships/hyperlink" Target="consultantplus://offline/ref=D14F1BCDD2FCD931311B07FE0DD6D02CD58203DA669D26B7788DD5EA43p6SDM" TargetMode="External"/><Relationship Id="rId28" Type="http://schemas.openxmlformats.org/officeDocument/2006/relationships/hyperlink" Target="consultantplus://offline/ref=D14F1BCDD2FCD931311B07FE0DD6D02CD58203DA669D26B7788DD5EA43p6SDM" TargetMode="External"/><Relationship Id="rId10" Type="http://schemas.openxmlformats.org/officeDocument/2006/relationships/hyperlink" Target="consultantplus://offline/ref=EB75F62A717BBB8190E16482929FB269ED750234EDBD99D065B002534C1F8A81D61E444EBB3BA8046COCH" TargetMode="External"/><Relationship Id="rId19" Type="http://schemas.openxmlformats.org/officeDocument/2006/relationships/hyperlink" Target="http://sovetskiyr.rkursk.ru/index.php?mun_obr=380&amp;sub_menus_id=22150&amp;num_str=21&amp;id_mat=334016" TargetMode="External"/><Relationship Id="rId4" Type="http://schemas.openxmlformats.org/officeDocument/2006/relationships/webSettings" Target="webSettings.xml"/><Relationship Id="rId9" Type="http://schemas.openxmlformats.org/officeDocument/2006/relationships/hyperlink" Target="consultantplus://offline/ref=4327132A102B0E442457FCF6A8E55D7504929D9FEAD62F94966178C379910BC388DDD4A0FA20588039AA9EF3F1C6D63D64B5B60ADA05FFE65DBA37h8wDL" TargetMode="External"/><Relationship Id="rId14" Type="http://schemas.openxmlformats.org/officeDocument/2006/relationships/hyperlink" Target="consultantplus://offline/ref=EB75F62A717BBB8190E16482929FB269ED750234EDBD99D065B002534C61OFH" TargetMode="External"/><Relationship Id="rId22" Type="http://schemas.openxmlformats.org/officeDocument/2006/relationships/hyperlink" Target="consultantplus://offline/ref=00A6B647E68049A4F990723495E224437B2BB4761AEE47F777220C34E10BC4E0038ECF1C13DA9BE22C0EC1A9C9244E098B9A96E9F4A20442BFFCO" TargetMode="External"/><Relationship Id="rId27" Type="http://schemas.openxmlformats.org/officeDocument/2006/relationships/hyperlink" Target="consultantplus://offline/ref=D14F1BCDD2FCD931311B07FD1FBA8A20D38059D761972BE427D28EB7146467970C4C07BBE51902122BD967p5S6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10170</Words>
  <Characters>57974</Characters>
  <Application>Microsoft Office Word</Application>
  <DocSecurity>0</DocSecurity>
  <Lines>483</Lines>
  <Paragraphs>136</Paragraphs>
  <ScaleCrop>false</ScaleCrop>
  <Company/>
  <LinksUpToDate>false</LinksUpToDate>
  <CharactersWithSpaces>68008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497</cp:revision>
  <dcterms:created xsi:type="dcterms:W3CDTF">2023-09-07T13:12:00Z</dcterms:created>
  <dcterms:modified xsi:type="dcterms:W3CDTF">2023-09-09T10:11:00Z</dcterms:modified>
</cp:coreProperties>
</file>