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                                  ПРЕДСТАВИТЕЛЬНОЕ СОБРАНИЕ                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СОВЕТСКОГО РАЙОНА КУРСКОЙ ОБЛАСТИ       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         ЧЕТВЁРТОГО СОЗЫВА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                                      РЕШЕНИЕ                                            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19.06.2023 года   № 366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внесении изменений и дополнений в Устав муниципального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района «Советский район» Курской области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целях приведения в соответствие с действующим законодательством Устава муниципального района «Советский район» Курской области (с последующими изменениями и дополнениями) (далее – Устав муниципального района), руководствуясь пунктом 1 части 1 статьи 17 Федерального закона от 06.10.2003 года № 131-ФЗ «Об общих принципах организации  местного самоуправления в Российской Федерации» (с учетом внесенных изменений и дополнений), абзацем 2 части 1 статьи 23 Устава муниципального района «Советский район» Курской области, Представительное Собрание Советского района Курской области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</w:t>
      </w:r>
      <w:r>
        <w:rPr>
          <w:rFonts w:ascii="Tahoma" w:hAnsi="Tahoma" w:cs="Tahoma"/>
          <w:color w:val="000000"/>
          <w:sz w:val="11"/>
          <w:szCs w:val="11"/>
        </w:rPr>
        <w:t> Внести в Устав муниципального района «Советский район» Курской области следующие изменения и дополнения: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в части 2 статьи 7 «Вопросы местного значения Советского района»: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в пункте 9.1 слова «9.1 обеспечение мер», «городских сельских населенных пунктов» заменить словами «9.1) обеспечение мер», «городских и сельских населенных пунктов» соответственно;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в пункте 18.1 слова «расположенных на землях населенных пунктов поселения» заменить словами «расположенных на землях населенных пунктов сельских поселений Советского района»;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Устав дополнить статьей 8.1 следующего содержания: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«Статья 8.1 Перераспределение отдельных полномочий между органами местного самоуправления Советского района и органами государственной власти Курской области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Советского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Полномочия органов местного самоуправления Советского района  по предоставлению земельных участков из земель сельскохозяйственного назначения, право государственной собственности на которые не разграничено, расположенных на территориях сельских поселений, входящих в состав муниципальных районов, и земельных участков, расположенных на межселенных территориях муниципальных районов, за исключением: 1) садовых, огородных земельных участков; 2) земельных участков, предназначенных для ведения личного подсобного хозяйства; 3) земельных участков, предназначенных для гаражного строительства (в том числе строительства гаражей для собственных нужд); 4) земельных участков, предназначенных для размещения объектов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деятельности)  в соответствии с Законом Курской области от 2 июня 2020 года № 32-ЗКО «О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участков, право государственной собственности на которые не разграничено» осуществляет орган исполнительной власти Курской области, осуществляющий проведение единой государственной политики в сфере имущественно-земельных отношений, управления и распоряжения собственностью Курской области.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Полномочия органов местного самоуправления Советского района  по осуществлению дорожной деятельности в отношении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№ 110-ЗКО «О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деятельности» осуществляются уполномоченными исполнительными органами Курской области.»;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в части 4 статьи 10 «Местный референдум»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Советского района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в абзаце 1 части 2 статьи 11 «Муниципальные выборы» слова «назначаются Избирательной комиссией Советского района Курской области или судом» заменить словами «назначаются избирательной комиссией, осуществляющей подготовку и проведение выборов в органы местного самоуправления Советского района, местного референдума или судом.»;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в статье 12 «Голосование по отзыву депутата Представительного Собрания Советского района Курской области, Главы Советского района Курской области, голосование по вопросам изменения границ Советского района, преобразования Советского района»: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в части 4 слова «организует Избирательная комиссия Советского района Курской области в порядке» заменить словами «организует избирательная комиссия, осуществляющая подготовку и проведение выборов в органы местного самоуправления Советского района, местного референдума в порядке»;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в части 5: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 «Инициативная группа обращается в Избирательную комиссию Советского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Советского района Курской области, местного референдума с ходатайством»;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 «Избирательная комиссия Советского района Курской области со дня получения ходатайства» заменить словами «Избирательная комиссия,  организующая подготовку и проведение выборов в органы местного самоуправления Советского района, местного референдума со дня получения ходатайства»;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6) части 5, 6, 9 статьи 19 «Глава Советского района Курской области» признать утратившими силу;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7) части 5, 6  статьи 25 «Депутат  Представительного Собрания Советского района Курской области» признать утратившими силу;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8) статью 31 «Досрочное прекращение полномочий депутата Представительного Собрания Советского района Курской области» дополнить абзацем следующего содержания: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«В соответствии с федеральным законодательством полномочия депутата Представительного Собрания Советского района Курской области прекращаются досрочно решением Представительного Собрания Советского района Курской области в случае отсутствия депутата Представительного Собрания Советского района Курской области без уважительных причин на всех заседаниях Представительного Собрания Советского района Курской области в течение шести месяцев подряд.»;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9) в абзаце 2 части 6 статьи 34 «Контрольно-счетный орган Советского района Курской области» слова «и регламентом» заменить словами «и Регламентом»;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10) статью 35 «Избирательная комиссия Советского района Курской области» признать утратившей силу;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11) в части 3 статьи 37 «Условия и порядок прохождения муниципальной службы Советского района» слова «, Избирательной комиссии Советского района Курской области,» исключить;»;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12) часть 4 статьи 38 «Статус муниципального служащего Советского района» изложить в следующей редакции: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«4. Муниципальный служащий Советского района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13) статью 50 «Муниципальные заимствования» изложить в следующей редакции: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«1. В соответствии с Бюджетным кодексом Российской Федерации Советский район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От имени Советского района право осуществления муниципальных заимствований в соответствии с Бюджетным кодексом Российской Федерации принадлежит Администрации Советского района Курской области.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3.Управление муниципальным долгом осуществляется Администрацией Советского района Курской области в соответствии с действующим законодательством.»;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14) статью 55 «Вступление в силу настоящего Устава» дополнить абзацем следующего содержания: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«Изменения, внесенные решением Представительного Собрания Советского района Курской области от 19.06.2023 года № 366 в статью 31 «Досрочное прекращение полномочий депутата Представительного Собрания Советского района Курской области»,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</w:t>
      </w:r>
      <w:r>
        <w:rPr>
          <w:rFonts w:ascii="Tahoma" w:hAnsi="Tahoma" w:cs="Tahoma"/>
          <w:color w:val="000000"/>
          <w:sz w:val="11"/>
          <w:szCs w:val="11"/>
        </w:rPr>
        <w:t> Главе Советского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3.</w:t>
      </w:r>
      <w:r>
        <w:rPr>
          <w:rFonts w:ascii="Tahoma" w:hAnsi="Tahoma" w:cs="Tahoma"/>
          <w:color w:val="000000"/>
          <w:sz w:val="11"/>
          <w:szCs w:val="11"/>
        </w:rPr>
        <w:t> Опубликовать настоящее решение после государственной регистрации в районной газете «Нива» и разместить на официальном сайте муниципального района «Советский район» в сети Интернет.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4.</w:t>
      </w:r>
      <w:r>
        <w:rPr>
          <w:rFonts w:ascii="Tahoma" w:hAnsi="Tahoma" w:cs="Tahoma"/>
          <w:color w:val="000000"/>
          <w:sz w:val="11"/>
          <w:szCs w:val="11"/>
        </w:rPr>
        <w:t> 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 Представительного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                                                                     Н.В.Алтухов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 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                                                  В.М.Жилинков</w:t>
      </w:r>
    </w:p>
    <w:p w:rsidR="000E30D6" w:rsidRDefault="000E30D6" w:rsidP="000E3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847F3" w:rsidRPr="000E30D6" w:rsidRDefault="00D847F3" w:rsidP="000E30D6"/>
    <w:sectPr w:rsidR="00D847F3" w:rsidRPr="000E30D6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50973"/>
    <w:rsid w:val="000D1844"/>
    <w:rsid w:val="000E30D6"/>
    <w:rsid w:val="001737E2"/>
    <w:rsid w:val="002168F8"/>
    <w:rsid w:val="002C6FA1"/>
    <w:rsid w:val="003238A1"/>
    <w:rsid w:val="00494147"/>
    <w:rsid w:val="004C3478"/>
    <w:rsid w:val="00521E13"/>
    <w:rsid w:val="00522860"/>
    <w:rsid w:val="0060707E"/>
    <w:rsid w:val="006564D3"/>
    <w:rsid w:val="006E64EE"/>
    <w:rsid w:val="007368BA"/>
    <w:rsid w:val="00761A79"/>
    <w:rsid w:val="00766BB3"/>
    <w:rsid w:val="00772559"/>
    <w:rsid w:val="007E7E97"/>
    <w:rsid w:val="00811738"/>
    <w:rsid w:val="008C0105"/>
    <w:rsid w:val="008C6C03"/>
    <w:rsid w:val="008D78ED"/>
    <w:rsid w:val="008F0031"/>
    <w:rsid w:val="00906280"/>
    <w:rsid w:val="009379EE"/>
    <w:rsid w:val="009A05D7"/>
    <w:rsid w:val="009A6FE8"/>
    <w:rsid w:val="00A04DD2"/>
    <w:rsid w:val="00A356D9"/>
    <w:rsid w:val="00A819D8"/>
    <w:rsid w:val="00A8468B"/>
    <w:rsid w:val="00AB7265"/>
    <w:rsid w:val="00AF7AF1"/>
    <w:rsid w:val="00B41713"/>
    <w:rsid w:val="00B5107D"/>
    <w:rsid w:val="00B56650"/>
    <w:rsid w:val="00BB72ED"/>
    <w:rsid w:val="00C04FBB"/>
    <w:rsid w:val="00C35862"/>
    <w:rsid w:val="00CB7143"/>
    <w:rsid w:val="00D40A4E"/>
    <w:rsid w:val="00D76A39"/>
    <w:rsid w:val="00D847F3"/>
    <w:rsid w:val="00DA3636"/>
    <w:rsid w:val="00E07F53"/>
    <w:rsid w:val="00E11C8F"/>
    <w:rsid w:val="00E14B02"/>
    <w:rsid w:val="00E44710"/>
    <w:rsid w:val="00EC73F7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1590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2023-09-07T13:12:00Z</dcterms:created>
  <dcterms:modified xsi:type="dcterms:W3CDTF">2023-09-07T13:28:00Z</dcterms:modified>
</cp:coreProperties>
</file>