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</w:t>
      </w:r>
      <w:r>
        <w:rPr>
          <w:rFonts w:ascii="Tahoma" w:hAnsi="Tahoma" w:cs="Tahoma"/>
          <w:color w:val="000000"/>
          <w:sz w:val="27"/>
          <w:szCs w:val="27"/>
        </w:rPr>
        <w:t> За 1 квартал 2018 года поступило доходов в бюджет муниципального района «Советский район» Курской области  в сумме  87954 тыс. рублей, в том числе:   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28854 тыс.рублей.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- 59100 тыс.рублей.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квартал 2018 года составила 75744 тыс.рублей ,в том числе: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6112 тыс.рублей, в том числе на содержание законодательной (представительной) и исполнительной власти  3600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безопасность и правоохранительную деятельность 421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477 тыс. 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49361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19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8422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8623 тыс.рублей,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37 тыс.рублей,  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2272 тыс.рублей.     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52 млн. 428 тыс. рублей, на оплату коммунальных услуг -  6 млн. 219 тыс. рублей,  на ежемесячные выплаты ветеранам труда и труженикам тыла – 2 млн. 453 тыс. рублей, на выплату ежемесячных пособий на ребенка – 377 тыс. рублей, на предоставление мер социальной поддержки реабилитированным лицам и лицам, пострадавшим от политических репрессий – 21 тыс. рублей,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- 432 тыс. рублей, на осуществление выплат на содержание детей в семьях опекунов и приемных семьях, а также вознаграждения, причитающегося приемным родителям- 850 тыс.рублей, на предоставление мер социальной поддержки отдельным категориям граждан по обеспечению продовольственными товарами- 97 тыс.рублей.         </w:t>
      </w:r>
    </w:p>
    <w:p w:rsidR="00A00732" w:rsidRDefault="00A00732" w:rsidP="00A0073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57 человек. Среднесписочная численность работников муниципальных казенных учреждений  764,1 человек.   </w:t>
      </w:r>
    </w:p>
    <w:p w:rsidR="00D847F3" w:rsidRPr="00A00732" w:rsidRDefault="00D847F3" w:rsidP="00A00732"/>
    <w:sectPr w:rsidR="00D847F3" w:rsidRPr="00A0073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9F4C9A"/>
    <w:rsid w:val="00A00732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597</cp:revision>
  <dcterms:created xsi:type="dcterms:W3CDTF">2023-09-07T13:12:00Z</dcterms:created>
  <dcterms:modified xsi:type="dcterms:W3CDTF">2023-09-09T16:12:00Z</dcterms:modified>
</cp:coreProperties>
</file>