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1"/>
        <w:shd w:val="clear" w:color="auto" w:fill="EEEEEE"/>
        <w:spacing w:before="0" w:beforeAutospacing="0" w:after="0" w:afterAutospacing="0"/>
        <w:rPr>
          <w:rFonts w:ascii="Tahoma" w:hAnsi="Tahoma" w:cs="Tahoma"/>
          <w:color w:val="000000"/>
        </w:rPr>
      </w:pPr>
      <w:r>
        <w:rPr>
          <w:rFonts w:ascii="Tahoma" w:hAnsi="Tahoma" w:cs="Tahoma"/>
          <w:color w:val="000000"/>
        </w:rPr>
        <w:t>Административный регламент предоставления муниципальной услуги «Признание садового дома жилым домом и жилого дома садовым домом» на территории Советского района Курской области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 </w:t>
      </w:r>
    </w:p>
    <w:p w:rsidR="00A51FDD" w:rsidRDefault="00A51FDD" w:rsidP="00A51FDD">
      <w:pPr>
        <w:pStyle w:val="1"/>
        <w:shd w:val="clear" w:color="auto" w:fill="EEEEEE"/>
        <w:spacing w:before="0" w:beforeAutospacing="0" w:after="0" w:afterAutospacing="0"/>
        <w:rPr>
          <w:rFonts w:ascii="Tahoma" w:hAnsi="Tahoma" w:cs="Tahoma"/>
          <w:color w:val="000000"/>
        </w:rPr>
      </w:pPr>
      <w:r>
        <w:rPr>
          <w:rFonts w:ascii="Tahoma" w:hAnsi="Tahoma" w:cs="Tahoma"/>
          <w:color w:val="000000"/>
        </w:rPr>
        <w:t>I.                  Общие положения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Администрации Советского района Курской области.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Настоящий Административный регламент регулирует отношения, возникающие при оказании следующих подуслуг: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Признания садового дома жилым домом; Признания жилого дома 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Информирование о порядке предоставления муниципальной услуги осуществляется: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непосредственно при личном приеме заявителя в Администрации Советского района Курской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 телефону Уполномоченном органе или многофункциональном центре;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письменно, в том числе посредством электронной почты, факсимильной связи;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посредством размещения в открытой и доступной форме информации: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федеральной государственной информационной системе «Единый портал государственных и муниципальных услуг (функций)» (https://</w:t>
      </w:r>
      <w:hyperlink r:id="rId5" w:history="1">
        <w:r>
          <w:rPr>
            <w:rStyle w:val="a6"/>
            <w:rFonts w:ascii="Tahoma" w:hAnsi="Tahoma" w:cs="Tahoma"/>
            <w:color w:val="33A6E3"/>
            <w:sz w:val="11"/>
            <w:szCs w:val="11"/>
            <w:u w:val="none"/>
          </w:rPr>
          <w:t>www.gosuslugi.ru/)</w:t>
        </w:r>
      </w:hyperlink>
      <w:r>
        <w:rPr>
          <w:rFonts w:ascii="Tahoma" w:hAnsi="Tahoma" w:cs="Tahoma"/>
          <w:color w:val="000000"/>
          <w:sz w:val="11"/>
          <w:szCs w:val="11"/>
        </w:rPr>
        <w:t> (далее – ЕПГУ, Единый портал);</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официальном сайте Уполномоченного органа </w:t>
      </w:r>
      <w:r>
        <w:rPr>
          <w:rStyle w:val="a5"/>
          <w:rFonts w:ascii="Tahoma" w:hAnsi="Tahoma" w:cs="Tahoma"/>
          <w:color w:val="000000"/>
          <w:sz w:val="11"/>
          <w:szCs w:val="11"/>
        </w:rPr>
        <w:t>http://sovetskiyr.rkursk.ru/</w:t>
      </w: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посредством размещения информации на информационных стендах Уполномоченного органа или многофункционального центра.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Информирование осуществляется по вопросам, касающимся: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адресов Уполномоченного органа и многофункциональных центров, обращение в которые необходимо для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справочной информации о работе Уполномоченного органа (структурных подразделений Уполномоченного органа);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необходимых для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подготовка ответа требует продолжительного времени, он предлагает Заявителю один из следующих вариантов дальнейших действий: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изложить обращение в письменной форме; назначить другое время для консультаций.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Продолжительность информирования по телефону не должна превышать 10 минут.</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осуществляется в соответствии с графиком приема граждан.</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порядке рассмотрения обращений граждан Российской Федерации» (далее – Федеральный закон № 59-ФЗ).</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861.</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официального сайта, а также электронной почты и (или) формы обратной связи Уполномоченного органа в сети «Интернет».</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II.   Стандарт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Наименование муниципальной услуги - "Признание садового дома жилым домом и жилого дома 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услуга предоставляется Уполномоченным органом Администрацией Советского района Курской области</w:t>
      </w:r>
      <w:r>
        <w:rPr>
          <w:rStyle w:val="a5"/>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Состав заявителей.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Правовые основания для предоставления услуги: Градостроительный кодекс Российской Федерации; Земельный кодекс Российской 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закон    "Об    общих    принципах    организации   местного самоуправления в Российской 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закон "Об организации предоставления государственных и 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закон   "Об   объектах   культурного  наследия   (памятниках истории и культуры) народов Российской 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закон "Об электронной подписи"; Федеральный закон "О персональных данных";</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22 декабря 2012 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1376 "Об утверждении Правил организации деятельности многофункциональных                                                центров          предоставления          государственных и 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27 сентября 2011 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25 января 2013 г.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"Об использовании простой электронной подписи при оказании государственных и 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18 марта 2015 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26 марта 2016 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236 "О требованиях к предоставлению в электронной форме государственных и 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28 января 2006 г.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нормативный правовой акт, субъекта Российской Федерации, муниципальный правовой акт, закрепляющий соответствующие функции и полномочия органа местного самоуправления по предоставлению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на бумажном носителе посредством личного обращения в Уполномоченный орган, в том числе через многофункциональный центр 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   Документы, прилагаемые к заявлению, представляемые в электронной форме, направляются в следующих форматах:</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xml - для документов, в отношении которых утверждены формы и требования по формированию электронных документов в виде файлов в формате xml;</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doc,    docx,    odt    -    для    документов    с    текстовым    содержанием, не включающим формулы;</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"черно-белый" (при отсутствии в документе графических изображений и (или) цветного текста);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"оттенки серого" (при наличии в документе графических изображений, отличных от цветного графического изображения);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"цветной"     или     "режим     полной     цветопередачи"     (при     наличии в документе цветных графических изображений либо цветного текста).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файлов должно соответствовать количеству документов, каждый из которых содержит текстовую и (или) графическую информацию.</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подлежащие представлению в форматах xls, xlsx или ods, формируются в виде отдельного документа, представляемого в электронной форме.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 Исчерпывающий перечень документов, необходимых для предоставления услуги, подлежащих представлению заявителем самостоятельно:</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заявлении также указывается один из следующих способов направления результата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форме электронного документа в личном кабинете на ЕПГУ;</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бумажном носителе в виде распечатанного экземпляра электронного документа в Уполномоченном органе, многофункциональном центре;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бумажном носителе в Уполномоченном органе, многофункциональном центре;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подуслуги «Признания садового дома жилым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членами саморегулируемой организации в области инженерных изысканий (в случае признания садового дома жилым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подуслуги «Признания садового дома жилым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w:t>
      </w:r>
      <w:r>
        <w:rPr>
          <w:rFonts w:ascii="Tahoma" w:hAnsi="Tahoma" w:cs="Tahoma"/>
          <w:color w:val="000000"/>
          <w:sz w:val="11"/>
          <w:szCs w:val="11"/>
        </w:rPr>
        <w:lastRenderedPageBreak/>
        <w:t>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подачи   документов   от   представителя   Заявителя   с   ролью</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Выписка из Единого государственного реестра юридических лиц;</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Выписка из Единого государственного реестра индивидуальных предпринимателей.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направления заявления в электронной форме способом, указанным в подпункте «а» пункта 2.4 настоящего Административного регламента, вне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2.11. 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2.12. Исчерпывающий перечень оснований для приостановления предоставления услуги или отказа в предоставлении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подуслуги «Признание садового дома жилым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отсутствие документов (сведений), предусмотренных нормативными правовыми актами Российской 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подуслуги «Признание жилого дома 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непредставление заявителем нотариально удостоверенного согласия третьих лиц в случае, если жилой дом обременен правами указанных лиц;</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использования жилого дома заявителем или иным лицом в качестве места постоянного проживания;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отсутствие документов (сведений), предусмотренных нормативными правовыми актами Российской 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неполное заполнение полей в форме заявления, в том числе в интерактивной форме заявления на ЕПГУ;</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подача запроса о предоставлении услуги и документов, необходимых для предоставления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 предоставление заявителе неполного комплекта документов, необходимых для предоставления;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 заявление подано лицом, не имеющим полномочий представлять интересы Заявителя.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2.17. Результатом предоставления услуги является: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решение уполномоченного органа о признании садового дома жилым домом или жилого дома садовым домом по форме, утвержденной приложением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к Положению;</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решения об отказе в предоставлении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2.18.   Форма решения о признании садового дома жилым домом и жилого дома садовым домом утверждена приложением № 4 к Положению.</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2.19. Предоставление услуги осуществляется без взимания платы.</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электронной форме посредством электронной почты.</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несоответствие заявителя кругу лиц, указанных в пункте 2.2 настоящего Административного регламента;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отсутствие          факта          допущения          опечаток          и          ошибок в уведомлении о соответствии, уведомлении о несоответствии.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2.27.      Порядок выдачи дубликата решения уполномоченного органа о признании садового дома жилым домом или жилого дома 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w:t>
      </w:r>
      <w:r>
        <w:rPr>
          <w:rFonts w:ascii="Tahoma" w:hAnsi="Tahoma" w:cs="Tahoma"/>
          <w:color w:val="000000"/>
          <w:sz w:val="11"/>
          <w:szCs w:val="11"/>
        </w:rPr>
        <w:lastRenderedPageBreak/>
        <w:t>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2.28.   Исчерпывающий перечень оснований для отказа в выдаче дубликата уведомления о соответствии, уведомления о несоответствии: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несоответствие заявителя кругу лиц, указанных в пункте 2.2 настоящего Административного регламента.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2.30.           Услуги, необходимые и обязательные для предоставления муниципальной услуги, отсутствуют.</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2.31.         При предоставлении муниципальной услуги запрещается требовать от заявителя: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которые в соответствии с нормативными правовыми актами Российской Федерации и Курской области, муниципальными правовыми актами Советского района Курской области</w:t>
      </w:r>
      <w:r>
        <w:rPr>
          <w:rStyle w:val="a5"/>
          <w:rFonts w:ascii="Tahoma" w:hAnsi="Tahoma" w:cs="Tahoma"/>
          <w:color w:val="000000"/>
          <w:sz w:val="11"/>
          <w:szCs w:val="11"/>
        </w:rPr>
        <w:t> </w:t>
      </w:r>
      <w:r>
        <w:rPr>
          <w:rFonts w:ascii="Tahoma" w:hAnsi="Tahoma" w:cs="Tahoma"/>
          <w:color w:val="000000"/>
          <w:sz w:val="11"/>
          <w:szCs w:val="1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 либо в предоставлении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Центральный вход в здание Уполномоченного органа должен быть оборудован информационной табличкой (вывеской), содержащей информацию:</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местонахождение и юридический адрес; режим работы;</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график приема;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номера телефонов для справок.</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Помещения, в которых предоставляется государственная (муниципальная) услуга, оснащаются: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туалетными комнатами для посетителей.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для заполнения заявлений оборудуются стульями, столами (стойками), бланками заявлений, письменными принадлежностями.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приема Заявителей оборудуются информационными табличками (вывесками) с указанием: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номера кабинета и наименования отдела;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фамилии, имени и отчества (последнее – при наличии), должности ответственного лица за прием документов;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графика приема Заявителей.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инвалидам обеспечиваются: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беспрепятственного доступа к объекту (зданию, помещению), в котором предоставляется государственная (муниципальная) услуга;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сопровождение инвалидов, имеющих стойкие расстройства функции зрения и самостоятельного передвижения;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жизнедеятельности;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сурдопереводчика и тифлосурдопереводчика;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2.33.                  Основными показателями доступности предоставления муниципальной услуги являются: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«Интернет»), средствах массовой информации;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заявителем уведомлений о предоставлении муниципальной услуги с помощью ЕПГУ, регионального портала;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2.34.    Основными показателями качества предоставления муниципальной услуги являются: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минимально возможное количество взаимодействий гражданина с должностными лицами, участвующими в предоставлении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обоснованных жалоб на действия (бездействие) сотрудников и их некорректное (невнимательное) отношение к заявителям;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нарушений установленных сроков в процессе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1"/>
        <w:shd w:val="clear" w:color="auto" w:fill="EEEEEE"/>
        <w:spacing w:before="0" w:beforeAutospacing="0" w:after="0" w:afterAutospacing="0"/>
        <w:rPr>
          <w:rFonts w:ascii="Tahoma" w:hAnsi="Tahoma" w:cs="Tahoma"/>
          <w:color w:val="000000"/>
        </w:rPr>
      </w:pPr>
      <w:r>
        <w:rPr>
          <w:rFonts w:ascii="Tahoma" w:hAnsi="Tahoma" w:cs="Tahoma"/>
          <w:color w:val="000000"/>
        </w:rPr>
        <w:t xml:space="preserve">III.   Состав, последовательность и сроки выполнения административных процедур </w:t>
      </w:r>
      <w:r>
        <w:rPr>
          <w:rFonts w:ascii="Tahoma" w:hAnsi="Tahoma" w:cs="Tahoma"/>
          <w:color w:val="000000"/>
        </w:rPr>
        <w:lastRenderedPageBreak/>
        <w:t>(действий), требования к порядку их выполнения, в том числе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особенности выполнения административных процедур в электронной форме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Предоставление муниципальной услуги включает 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себя следующие административные процедуры:</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проверка документов и регистрация заявления;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рассмотрение документов и сведений; принятие решения;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результата.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При предоставлении муниципальной услуги в электронной форме заявителю обеспечиваются: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информации о порядке и сроках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заявления;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и регистрация Уполномоченным органом заявления и иных документов, необходимых для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результата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сведений о ходе рассмотрения заявления;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осуществление оценки качества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Формирование заявления.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формировании заявления заявителю обеспечивается: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возможность печати на бумажном носителе копии электронной формы заявления;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заполнение полей электронной формы заявления до начала ввода сведений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возможность вернуться на любой из этапов заполнения электронной формы заявления без потери ранее введенной информации;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 должностное лицо:</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наличие    электронных   заявлений,    поступивших   с    ЕПГУ, регионального портала, с периодом не реже 2 раз в день;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рассматривает поступившие заявления и приложенные образы документов (документы);</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производит   действия    в    соответствии    с     пунктом    3.4    настоящего Административного регламента.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      Заявителю   в   качестве   результата  предоставления  муниципальной услуги обеспечивается возможность получения документа: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электронной форме заявителю направляется: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3.8. Оценка качества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1"/>
        <w:shd w:val="clear" w:color="auto" w:fill="EEEEEE"/>
        <w:spacing w:before="0" w:beforeAutospacing="0" w:after="0" w:afterAutospacing="0"/>
        <w:rPr>
          <w:rFonts w:ascii="Tahoma" w:hAnsi="Tahoma" w:cs="Tahoma"/>
          <w:color w:val="000000"/>
        </w:rPr>
      </w:pPr>
      <w:r>
        <w:rPr>
          <w:rFonts w:ascii="Tahoma" w:hAnsi="Tahoma" w:cs="Tahoma"/>
          <w:color w:val="000000"/>
        </w:rPr>
        <w:t>IV.  Формы контроля за исполнением административного регламента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осуществляется путем проведения проверок:</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решений о предоставлении (об отказе в предоставлении)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выявления и устранения нарушений прав граждан;</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      Контроль за полнотой и качеством предоставления муниципальной услуги включает в себя проведение плановых и внеплановых проверок.</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Основанием для проведения внеплановых проверок являются: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a5"/>
          <w:rFonts w:ascii="Tahoma" w:hAnsi="Tahoma" w:cs="Tahoma"/>
          <w:color w:val="000000"/>
          <w:sz w:val="11"/>
          <w:szCs w:val="11"/>
        </w:rPr>
        <w:t>Курской области </w:t>
      </w:r>
      <w:r>
        <w:rPr>
          <w:rFonts w:ascii="Tahoma" w:hAnsi="Tahoma" w:cs="Tahoma"/>
          <w:color w:val="000000"/>
          <w:sz w:val="11"/>
          <w:szCs w:val="11"/>
        </w:rPr>
        <w:t>и нормативных правовых актов органов местного самоуправления Советского района Курской области</w:t>
      </w:r>
      <w:r>
        <w:rPr>
          <w:rStyle w:val="a5"/>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обращения граждан и юридических лиц на нарушения законодательства, в том числе на качество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a5"/>
          <w:rFonts w:ascii="Tahoma" w:hAnsi="Tahoma" w:cs="Tahoma"/>
          <w:color w:val="000000"/>
          <w:sz w:val="11"/>
          <w:szCs w:val="11"/>
        </w:rPr>
        <w:t>Курской области </w:t>
      </w:r>
      <w:r>
        <w:rPr>
          <w:rFonts w:ascii="Tahoma" w:hAnsi="Tahoma" w:cs="Tahoma"/>
          <w:color w:val="000000"/>
          <w:sz w:val="11"/>
          <w:szCs w:val="11"/>
        </w:rPr>
        <w:t>и нормативных правовых актов органов местного самоуправления  Советского района Курской области осуществляется привлечение виновных лиц к ответственности в соответствии с законодательством Российской 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Граждане, их объединения и организации также имеют право:</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направлять замечания и предложения по улучшению доступности и качества предоставления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вносить   предложения  о   мерах   по   устранению   нарушений   настоящего Административного регламента.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1"/>
        <w:shd w:val="clear" w:color="auto" w:fill="EEEEEE"/>
        <w:spacing w:before="0" w:beforeAutospacing="0" w:after="0" w:afterAutospacing="0"/>
        <w:rPr>
          <w:rFonts w:ascii="Tahoma" w:hAnsi="Tahoma" w:cs="Tahoma"/>
          <w:color w:val="000000"/>
        </w:rPr>
      </w:pPr>
      <w:r>
        <w:rPr>
          <w:rFonts w:ascii="Tahoma" w:hAnsi="Tahoma" w:cs="Tahoma"/>
          <w:color w:val="00000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руководителю многофункционального центра – на решения и действия (бездействие) работника многофункционального центра;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учредителю многофункционального центра – на решение и действия (бездействие) многофункционального центра.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Федеральным законом «Об организации предоставления государственных и 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w:t>
      </w:r>
      <w:r>
        <w:rPr>
          <w:rStyle w:val="a5"/>
          <w:rFonts w:ascii="Tahoma" w:hAnsi="Tahoma" w:cs="Tahoma"/>
          <w:color w:val="000000"/>
          <w:sz w:val="11"/>
          <w:szCs w:val="11"/>
        </w:rPr>
        <w:t>Администрации Советского района об утверждении порядка подачи и рассмотрения жалоб на решения и действия (бездействие) органов местного самоуправления и их должностных лиц;</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1"/>
        <w:shd w:val="clear" w:color="auto" w:fill="EEEEEE"/>
        <w:spacing w:before="0" w:beforeAutospacing="0" w:after="0" w:afterAutospacing="0"/>
        <w:rPr>
          <w:rFonts w:ascii="Tahoma" w:hAnsi="Tahoma" w:cs="Tahoma"/>
          <w:color w:val="000000"/>
        </w:rPr>
      </w:pPr>
      <w:r>
        <w:rPr>
          <w:rFonts w:ascii="Tahoma" w:hAnsi="Tahoma" w:cs="Tahoma"/>
          <w:color w:val="000000"/>
        </w:rPr>
        <w:t>VI.  Особенности выполнения административных процедур (действий) в многофункциональных центрах предоставления государственных 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Многофункциональный центр осуществляет:</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процедуры и действия, предусмотренные Федеральным законом № 210-</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ФЗ.</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6.2.            Информирование заявителя многофункциональными центрами осуществляется следующими способами: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при обращении заявителя в многофункциональный центр лично, по телефону, посредством почтовых отправлений, либо по электронной почте.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изложить обращение в письменной форме (ответ направляется Заявителю в соответствии со способом, указанным в обращении);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назначить другое время для консультаций.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внебюджетных фондов, органами государственной власти субъектов Российской Федерации, органами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полномочия   представителя   заявителя   (в   случае   обращения представителя заявителя);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определяет статус исполнения заявления о предоставлении муниципальной услуги в ГИС;</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изображением Государственного герба Российской Федерации);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выдает документы заявителю, при необходимости запрашивает у заявителя подписи за каждый выданный документ;</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запрашивает согласие заявителя на участие в смс-опросе для оценки качества предоставленных услуг многофункциональным центром.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 заявителя)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&lt;*&gt;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признать: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садовый дом, расположенный по адресу: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жилым домом; жилой дом, расположенный по адресу: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Оцениваемое помещение (жилой дом, садовый дом) находится у меня в пользовании (собственности) на основании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Даю свое согласие на проверку указанных в заявлении сведений и на запрос документов, необходимых для рассмотрения заявления.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получения результата предоставления муниципальной услуги: лично в органе, предоставляющем муниципальную услугу;</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МФЦ;</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посредством почтовой связи на адрес:</w:t>
      </w:r>
      <w:r>
        <w:rPr>
          <w:rFonts w:ascii="Tahoma" w:hAnsi="Tahoma" w:cs="Tahoma"/>
          <w:color w:val="000000"/>
          <w:sz w:val="11"/>
          <w:szCs w:val="11"/>
          <w:u w:val="single"/>
        </w:rPr>
        <w:t>                                                                   </w:t>
      </w: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заявлению прилагаются: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732"/>
        <w:gridCol w:w="129"/>
        <w:gridCol w:w="984"/>
        <w:gridCol w:w="129"/>
        <w:gridCol w:w="2388"/>
      </w:tblGrid>
      <w:tr w:rsidR="00A51FDD" w:rsidTr="00A51FDD">
        <w:trPr>
          <w:tblCellSpacing w:w="0" w:type="dxa"/>
        </w:trPr>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tc>
      </w:tr>
      <w:tr w:rsidR="00A51FDD" w:rsidTr="00A51FDD">
        <w:trPr>
          <w:tblCellSpacing w:w="0" w:type="dxa"/>
        </w:trPr>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(последнее - при наличии) заявителя)</w:t>
            </w:r>
          </w:p>
        </w:tc>
        <w:tc>
          <w:tcPr>
            <w:tcW w:w="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w:t>
            </w:r>
          </w:p>
        </w:tc>
        <w:tc>
          <w:tcPr>
            <w:tcW w:w="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&lt;*&gt; Юридические лица оформляют заявления на официальном бланке.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(Бланк уполномоченного</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2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признании садового дома жилым домом и жилого дома 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номер</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связи с обращением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(Ф.И.О. физического лица, наименование юридического лица - заявителя) о       намерении     признать     </w:t>
      </w:r>
      <w:r>
        <w:rPr>
          <w:rFonts w:ascii="Tahoma" w:hAnsi="Tahoma" w:cs="Tahoma"/>
          <w:color w:val="000000"/>
          <w:sz w:val="11"/>
          <w:szCs w:val="11"/>
          <w:u w:val="single"/>
        </w:rPr>
        <w:t>садовый     дом     жилым     домом/жилой     дом     садовым     домом</w:t>
      </w: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(ненужное зачеркнуть)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расположенный по адресу: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кадастровый     номер     земельного     участка,     в     пределах     которого     расположен     дом: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основании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и реквизиты правоустанавливающего документа)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представленных документов принято решение: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Признать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(садовый дом жилым домом/жилой дом садовым домом - нужное указать)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(Ф.И.О. должностного лица органа местного самоуправления муниципального образования, в границах которого</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 садовый дом или жилой дом)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должностного лица органа местного самоуправления муниципального образования, в границах которого</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 садовый дом или жилой дом)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shd w:val="clear" w:color="auto" w:fill="EEEEEE"/>
        <w:tblCellMar>
          <w:left w:w="0" w:type="dxa"/>
          <w:right w:w="0" w:type="dxa"/>
        </w:tblCellMar>
        <w:tblLook w:val="04A0"/>
      </w:tblPr>
      <w:tblGrid>
        <w:gridCol w:w="3828"/>
        <w:gridCol w:w="2676"/>
        <w:gridCol w:w="1440"/>
      </w:tblGrid>
      <w:tr w:rsidR="00A51FDD" w:rsidTr="00A51FDD">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Получил: «</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tc>
        <w:tc>
          <w:tcPr>
            <w:tcW w:w="26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p>
        </w:tc>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(заполняется</w:t>
            </w:r>
          </w:p>
        </w:tc>
      </w:tr>
      <w:tr w:rsidR="00A51FDD" w:rsidTr="00A51FDD">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6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заявителя)</w:t>
            </w:r>
          </w:p>
        </w:tc>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получения решения лично)</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направлено в адрес заявителя                         «</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 (заполняется в случае направления решения по</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(Ф.И.О., подпись должностного лица, направившего решение в адрес заявителя)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3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 заявителя)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приеме документов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исполнительной власти субъекта Российской Федерации, органа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96"/>
        <w:gridCol w:w="3516"/>
        <w:gridCol w:w="3108"/>
      </w:tblGrid>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Административн ого регламента</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Административным регламентом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приеме документов</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"а"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заявителем документов, указанных в пункте 2.8 настоящего Административного регламента;</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какое ведомство предоставляет услугу, информация о его местонахождении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"б"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"в"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96"/>
        <w:gridCol w:w="3516"/>
        <w:gridCol w:w="3108"/>
      </w:tblGrid>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Административн</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регламента</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Административным</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регламентом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приеме документов</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правоустанавливающего документа;</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"г"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заявителем документа, предусмотренного подпунктом "5"</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2.8 настоящего Административного регламента, в случае если садовый дом или жилой дом обременен правами третьих лиц</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"д"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Федерации, не предусматривают такого размещения;</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"е"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использование жилого дома заявителем или иным лицом в качестве места постоянного проживания (при</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рассмотрении заявления о признании жилого дома садовым домом).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(прилагаются документы, представленные заявителем)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об ИНН в отношении иностранного юридического лица не указываются.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4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 А Я В Л Е Н И 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исполнительной власти субъекта Российской Федерации, органа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исправить допущенную опечатку/ ошибку в решении.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Сведения о заявителе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00"/>
        <w:gridCol w:w="4344"/>
        <w:gridCol w:w="2976"/>
      </w:tblGrid>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физическом лице, в случае если заявителем является физическое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документа, удостоверяющего личность (не указываются в случае, если заявитель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1.1.3.</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юридическом лице (в случае если заявителем является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1.2.1.</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1.2.2.</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1.2.3.</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Сведения о выданном уведомлении, содержащем опечатку/ошибку</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00"/>
        <w:gridCol w:w="4212"/>
        <w:gridCol w:w="1428"/>
        <w:gridCol w:w="1680"/>
      </w:tblGrid>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42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 выдавший уведомление</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документа</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документа</w:t>
            </w:r>
          </w:p>
        </w:tc>
      </w:tr>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2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Обоснование для внесения исправлений в решение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2"/>
        <w:gridCol w:w="2136"/>
        <w:gridCol w:w="2136"/>
        <w:gridCol w:w="3108"/>
      </w:tblGrid>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Данные (сведения), указанные в решении</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Данные (сведения), которые необходимо указать в решении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Обоснование с указанием реквизита (-ов) документа (-ов), документации, на основании которых принималось решение о выдаче решения</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r>
        <w:rPr>
          <w:rFonts w:ascii="Tahoma" w:hAnsi="Tahoma" w:cs="Tahoma"/>
          <w:color w:val="000000"/>
          <w:sz w:val="11"/>
          <w:szCs w:val="11"/>
          <w:u w:val="single"/>
        </w:rPr>
        <w:t>                                                                                                                                 </w:t>
      </w:r>
      <w:r>
        <w:rPr>
          <w:rFonts w:ascii="Tahoma" w:hAnsi="Tahoma" w:cs="Tahoma"/>
          <w:color w:val="000000"/>
          <w:sz w:val="11"/>
          <w:szCs w:val="11"/>
        </w:rPr>
        <w:t>Номер телефона и адрес электронной почты для связи: </w:t>
      </w:r>
      <w:r>
        <w:rPr>
          <w:rFonts w:ascii="Tahoma" w:hAnsi="Tahoma" w:cs="Tahoma"/>
          <w:color w:val="000000"/>
          <w:sz w:val="11"/>
          <w:szCs w:val="11"/>
          <w:u w:val="single"/>
        </w:rPr>
        <w:t>                                                         </w:t>
      </w:r>
      <w:r>
        <w:rPr>
          <w:rFonts w:ascii="Tahoma" w:hAnsi="Tahoma" w:cs="Tahoma"/>
          <w:color w:val="000000"/>
          <w:sz w:val="11"/>
          <w:szCs w:val="11"/>
        </w:rPr>
        <w:t> Исправленное уведомление о соответствии/уведомление о несоответствии Результат рассмотрения настоящего заявления прошу: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500"/>
        <w:gridCol w:w="720"/>
      </w:tblGrid>
      <w:tr w:rsidR="00A51FDD" w:rsidTr="00A51FDD">
        <w:trPr>
          <w:tblCellSpacing w:w="0" w:type="dxa"/>
        </w:trPr>
        <w:tc>
          <w:tcPr>
            <w:tcW w:w="7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7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ahoma" w:hAnsi="Tahoma" w:cs="Tahoma"/>
                <w:color w:val="000000"/>
                <w:sz w:val="11"/>
                <w:szCs w:val="11"/>
                <w:u w:val="single"/>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7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на бумажном носителе на почтовый адрес: </w:t>
            </w:r>
            <w:r>
              <w:rPr>
                <w:rFonts w:ascii="Tahoma" w:hAnsi="Tahoma" w:cs="Tahoma"/>
                <w:color w:val="000000"/>
                <w:sz w:val="11"/>
                <w:szCs w:val="11"/>
                <w:u w:val="single"/>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22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один из перечисленных способов</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имя, отчество</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подчеркнуть.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5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 застройщика)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во внесении исправлений в решение о признании садового дома жилым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жилого дома садовым домом ** (далее – решение)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br/>
      </w: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исполнительной власти субъекта Российской Федерации, органа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заявления об исправлении допущенных опечаток и ошибок 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решении от</w:t>
      </w:r>
      <w:r>
        <w:rPr>
          <w:rFonts w:ascii="Tahoma" w:hAnsi="Tahoma" w:cs="Tahoma"/>
          <w:color w:val="000000"/>
          <w:sz w:val="11"/>
          <w:szCs w:val="11"/>
          <w:u w:val="single"/>
        </w:rPr>
        <w:t>                        </w:t>
      </w:r>
      <w:r>
        <w:rPr>
          <w:rFonts w:ascii="Tahoma" w:hAnsi="Tahoma" w:cs="Tahoma"/>
          <w:color w:val="000000"/>
          <w:sz w:val="11"/>
          <w:szCs w:val="11"/>
        </w:rPr>
        <w:t>№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регистрации)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принято решение об отказе во внесении исправлений в уведомление.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76"/>
        <w:gridCol w:w="3636"/>
        <w:gridCol w:w="3108"/>
      </w:tblGrid>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 ного регламента</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во внесении исправлений в решение в соответствии с Административным регламентом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во внесении исправлений в решение</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"а" пункта 2.26</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несоответствие заявителя кругу лиц, указанных в пункте 2.2 Административного регламента</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"б" пункта 2.26</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факта допущения опечатки или ошибки в решении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 вправе повторно обратиться с заявлением об исправлении допущенных опечаток и ошибок в решении после устранения указанных нарушений.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Данный   отказ   может   быть   обжалован  в   досудебном   порядке   путем направления       жалобы       в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 а также в судебном порядке.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причин отказа во внесении исправлений в</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решенеие, а также иная дополнительная информация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об ИНН в отношении иностранного юридического лица не указываются.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подчеркнуть.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6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 А Я В Л Е Н И 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выдаче дубликата решения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признании садового дома жилым домом и жилого дома садовым домом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(далее - решение)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исполнительной власти субъекта Российской Федерации, органа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Сведения о застройщике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2"/>
        <w:gridCol w:w="4392"/>
        <w:gridCol w:w="2976"/>
      </w:tblGrid>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физическом лице, в случае если заявителем является физическое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документа, удостоверяющего личность (не указываются в случае, если заявитель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1.1.3.</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юридическом лице (в случае если заявителем является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1.2.3.</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Сведения о выданном решении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00"/>
        <w:gridCol w:w="3984"/>
        <w:gridCol w:w="1668"/>
        <w:gridCol w:w="1668"/>
      </w:tblGrid>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 выдавший решение</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документа</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документа</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00"/>
        <w:gridCol w:w="3984"/>
        <w:gridCol w:w="1668"/>
        <w:gridCol w:w="1668"/>
      </w:tblGrid>
      <w:tr w:rsidR="00A51FDD" w:rsidTr="00A51FD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выдать дубликат решения.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r>
        <w:rPr>
          <w:rFonts w:ascii="Tahoma" w:hAnsi="Tahoma" w:cs="Tahoma"/>
          <w:color w:val="000000"/>
          <w:sz w:val="11"/>
          <w:szCs w:val="11"/>
          <w:u w:val="single"/>
        </w:rPr>
        <w:t>                                                                                                                                 </w:t>
      </w:r>
      <w:r>
        <w:rPr>
          <w:rFonts w:ascii="Tahoma" w:hAnsi="Tahoma" w:cs="Tahoma"/>
          <w:color w:val="000000"/>
          <w:sz w:val="11"/>
          <w:szCs w:val="11"/>
        </w:rPr>
        <w:t>Номер телефона и адрес электронной почты для связи: </w:t>
      </w:r>
      <w:r>
        <w:rPr>
          <w:rFonts w:ascii="Tahoma" w:hAnsi="Tahoma" w:cs="Tahoma"/>
          <w:color w:val="000000"/>
          <w:sz w:val="11"/>
          <w:szCs w:val="11"/>
          <w:u w:val="single"/>
        </w:rPr>
        <w:t>                                                                      </w:t>
      </w:r>
      <w:r>
        <w:rPr>
          <w:rFonts w:ascii="Tahoma" w:hAnsi="Tahoma" w:cs="Tahoma"/>
          <w:color w:val="000000"/>
          <w:sz w:val="11"/>
          <w:szCs w:val="11"/>
        </w:rPr>
        <w:t> Результат рассмотрения настоящего заявления прошу:</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996"/>
        <w:gridCol w:w="1224"/>
      </w:tblGrid>
      <w:tr w:rsidR="00A51FDD" w:rsidTr="00A51FDD">
        <w:trPr>
          <w:tblCellSpacing w:w="0" w:type="dxa"/>
        </w:trPr>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ahoma" w:hAnsi="Tahoma" w:cs="Tahoma"/>
                <w:color w:val="000000"/>
                <w:sz w:val="11"/>
                <w:szCs w:val="11"/>
                <w:u w:val="single"/>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на бумажном носителе на почтовый адрес:</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22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один из перечисленных способов</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имя, отчество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подчеркнуть.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7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 заявителя)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выдаче дубликата решения о признании садового дома жилым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жилого дома садовым домом ** (далее – решение)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исполнительной власти субъекта Российской Федерации, органа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заявления о выдаче дубликата решения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принято решение об отказе в выдаче              (дата и номер регистрации)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дубликата решения.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76"/>
        <w:gridCol w:w="3636"/>
        <w:gridCol w:w="3108"/>
      </w:tblGrid>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 ного регламента</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выдаче дубликата решения в соответствии с Административным регламентом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выдаче дубликата решения</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 2.28</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несоответствие заявителя кругу лиц, указанных в пункте 2.2 Административного регламента</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 вправе повторно обратиться с заявлением о выдаче дубликата решения после устранения указанных нарушений.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Данный   отказ   может   быть   обжалован  в   досудебном   порядке   путем направления       жалобы       в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 а также в судебном порядке.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об ИНН в отношении иностранного юридического лица не указываются.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подчеркнуть.</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8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 заявителя)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предоставлении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исполнительной власти субъекта Российской Федерации, органа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заявления по услуге «Признание садового дома жилым домом» от</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и приложенных к нему документов принято решение об отказе в предоставлении услуги по следующим основаниям.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76"/>
        <w:gridCol w:w="3636"/>
        <w:gridCol w:w="3108"/>
      </w:tblGrid>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 ного регламента</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единым стандартом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выдаче дубликата решения</w:t>
            </w:r>
          </w:p>
        </w:tc>
      </w:tr>
      <w:tr w:rsidR="00A51FDD" w:rsidTr="00A51FDD">
        <w:trPr>
          <w:tblCellSpacing w:w="0" w:type="dxa"/>
        </w:trPr>
        <w:tc>
          <w:tcPr>
            <w:tcW w:w="8220" w:type="dxa"/>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подуслуги «Признание садового дома жилым домом»</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1</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2</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76"/>
        <w:gridCol w:w="3636"/>
        <w:gridCol w:w="3108"/>
      </w:tblGrid>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 ного регламента</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единым стандартом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выдаче дубликата решения</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3</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4</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5</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6</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документов (сведений), предусмотренных нормативными правовыми актами Российской Федерации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7</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8220" w:type="dxa"/>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подуслуги «Признание жилого дома садовым домом»</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8</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xml:space="preserve">поступление в уполномоченный орган местного самоуправления </w:t>
            </w:r>
            <w:r>
              <w:rPr>
                <w:rFonts w:ascii="Tahoma" w:hAnsi="Tahoma" w:cs="Tahoma"/>
                <w:color w:val="000000"/>
                <w:sz w:val="11"/>
                <w:szCs w:val="11"/>
              </w:rPr>
              <w:lastRenderedPageBreak/>
              <w:t>сведений, содержащихся в ЕГРН сведений о зарегистрированных правах на жилой дом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lastRenderedPageBreak/>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подпункт 9</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76"/>
        <w:gridCol w:w="3636"/>
        <w:gridCol w:w="3108"/>
      </w:tblGrid>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 ного регламента</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единым стандартом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выдаче дубликата решения</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10</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11</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12</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использования жилого дома заявителем или иным лицом в качестве места постоянного проживания</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13</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документов (сведений), предусмотренных нормативными правовыми актами Российской Федерации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14</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2.12</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Данный отказ может быть обжалован в досудебном порядке путем направления        жалобы        в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 а также в судебном порядке.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9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 А Я В Л Е Н И 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предоставлении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исполнительной власти субъекта Российской Федерации, органа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Сведения о заявителе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2"/>
        <w:gridCol w:w="4392"/>
        <w:gridCol w:w="2976"/>
      </w:tblGrid>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физическом лице, в случае если заявителем является физическое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документа, удостоверяющего личность (не указываются в случае, если заявитель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1.1.3.</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юридическом лице (в случае если заявителем является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1.2.3.</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представителе заявителя, в случае если представителем заявителя является физическое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документа, удостоверяющего личность (не указываются в случае, если заявитель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1.3.3.</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2"/>
        <w:gridCol w:w="4392"/>
        <w:gridCol w:w="2976"/>
      </w:tblGrid>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индивидуального предпринимателя (в случае если заявителем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представителе заявителя, в случае если представителем заявителя является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1.4.3.</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1.4.4.</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Юридический адрес</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(указываются предоставляемые документы)</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телефона и адрес электронной почты для связи: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рассмотрения настоящего заявления прошу:</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996"/>
        <w:gridCol w:w="1224"/>
      </w:tblGrid>
      <w:tr w:rsidR="00A51FDD" w:rsidTr="00A51FDD">
        <w:trPr>
          <w:tblCellSpacing w:w="0" w:type="dxa"/>
        </w:trPr>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ahoma" w:hAnsi="Tahoma" w:cs="Tahoma"/>
                <w:color w:val="000000"/>
                <w:sz w:val="11"/>
                <w:szCs w:val="11"/>
                <w:u w:val="single"/>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на бумажном носителе на почтовый адрес:</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822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один из перечисленных способов</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имя, отчество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10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 заявителя)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приеме документов, необходимых для предоставления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исполнительной власти субъекта Российской Федерации, органа местного самоуправления)</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заявления по услуге «Признание садового дома жилым домом и жилого   дома   садовым   домом»   от</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и приложенных к нему документов принято решение об отказе в приеме и регистрации документов по следующим основаниям.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76"/>
        <w:gridCol w:w="3636"/>
        <w:gridCol w:w="3108"/>
      </w:tblGrid>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 ного регламента</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единым стандартом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выдаче дубликата решения</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подпункта «а» пункта 2.13</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о предоставлении услуги подано в орган местного самоуправления или организацию, в полномочия которых не входит предоставление услуг</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подпункта «б» пункт 2.13</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исчерпывающий перечень документов, содержащих противоречия</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подпункта «в» пункт 2.13</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исчерпывающий перечень документов, содержащих противоречия, указываются основания такого вывода</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76"/>
        <w:gridCol w:w="3636"/>
        <w:gridCol w:w="3108"/>
      </w:tblGrid>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 ного регламента</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единым стандартом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выдаче дубликата решения</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подпункта «г» пункт 2.13</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исчерпывающий перечень документов, содержащих противоречия, 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подпункта «д» пункт 2.13</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неполное заполнение полей в форме заявления, в том числе в интерактивной форме заявления на ЕПГУ</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подпункта «е» пункт 2.13</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подача запроса о предоставлении услуги и документов, необходимых для предоставления услуги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подпункта «ж» пункт 2.13</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заявителе неполного комплекта документов, необходимых для предоставления</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A51FDD" w:rsidTr="00A51FDD">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подпункта «з» пункт 2.13</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подано лицом, не имеющим полномочий представлять интересы Заявителя</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Данный отказ может быть обжалован в досудебном порядке путем направления        жалобы        в        </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 а также в судебном порядке.</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w:t>
      </w:r>
      <w:r>
        <w:rPr>
          <w:rFonts w:ascii="Tahoma" w:hAnsi="Tahoma" w:cs="Tahoma"/>
          <w:color w:val="000000"/>
          <w:sz w:val="11"/>
          <w:szCs w:val="11"/>
          <w:u w:val="single"/>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11 к Административному регламенту по предоставлению государственной</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Состав, последовательность и сроки выполнения административных процедур (действий) при предоставлении муниципальной услуги</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«Признание садового дома жилым домом и жилого дома 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Описание административных процедур и административных действий услуги «Признание садового дома жилым домом и жилого дома садовым домом»</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34"/>
        <w:gridCol w:w="1459"/>
        <w:gridCol w:w="1445"/>
        <w:gridCol w:w="1266"/>
        <w:gridCol w:w="1266"/>
        <w:gridCol w:w="1212"/>
        <w:gridCol w:w="1467"/>
      </w:tblGrid>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административных действий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административно го действия</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Поступление заявления и документов для предоставления муниципальной услуги в Уполномоченный орган</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рабочий день</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Уполномоченног о органа, ответственное за предоставление муниципальной 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 ГИС</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выявления оснований для отказа в приеме документов,</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рабочий день</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34"/>
        <w:gridCol w:w="1459"/>
        <w:gridCol w:w="1445"/>
        <w:gridCol w:w="1266"/>
        <w:gridCol w:w="1266"/>
        <w:gridCol w:w="1212"/>
        <w:gridCol w:w="1467"/>
      </w:tblGrid>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административных действий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административно го действия</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Место выполнения административно го действия/ используемая информационная </w:t>
            </w:r>
            <w:r>
              <w:rPr>
                <w:rFonts w:ascii="Tahoma" w:hAnsi="Tahoma" w:cs="Tahoma"/>
                <w:color w:val="000000"/>
                <w:sz w:val="11"/>
                <w:szCs w:val="11"/>
              </w:rPr>
              <w:lastRenderedPageBreak/>
              <w:t>система</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Критерии принятия решения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02"/>
        <w:gridCol w:w="1502"/>
        <w:gridCol w:w="1403"/>
        <w:gridCol w:w="1361"/>
        <w:gridCol w:w="1236"/>
        <w:gridCol w:w="1218"/>
        <w:gridCol w:w="1427"/>
      </w:tblGrid>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административных действий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административно го действия</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отказе в приеме документов, необходимых для предоставления муниципальнойуслуги, с указанием причин отказа</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18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рабочий день</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 ответственное за регистрацию корреспонденции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орган/ГИС</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Проверка заявления и документов, представленных для получения муниципальнойуслуги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51FDD" w:rsidRDefault="00A51FDD">
            <w:pPr>
              <w:rPr>
                <w:rFonts w:ascii="Tahoma" w:hAnsi="Tahoma" w:cs="Tahoma"/>
                <w:color w:val="000000"/>
                <w:sz w:val="11"/>
                <w:szCs w:val="11"/>
              </w:rPr>
            </w:pP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 ответственное за предоставление муниципальнойуслуги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орган/ГИС</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Направленное заявителю электронное сообщение о приеме заявления к рассмотрению</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заявителю электронного сообщения о приеме</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отсутствие оснований для отказа в приеме документов,</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73"/>
        <w:gridCol w:w="1376"/>
        <w:gridCol w:w="1362"/>
        <w:gridCol w:w="1344"/>
        <w:gridCol w:w="1207"/>
        <w:gridCol w:w="1383"/>
        <w:gridCol w:w="1404"/>
      </w:tblGrid>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административных действий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административно го действия</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заявления к рассмотрению с обоснованием отказа</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предусмотренных пунктом 2.13 Административного регламента</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15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Пакет зарегистрированн ых документов, поступивших должностному лицу, ответственному за предоставление муниципальнойуслуги</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межведомственных запросов в установленные органы и организации</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рабочий день</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 ответственное за предоставление муниципальнойуслуги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орган/ГИС/СМЭ В</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A51FDD" w:rsidTr="00A51FD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51FDD" w:rsidRDefault="00A51FDD">
            <w:pPr>
              <w:rPr>
                <w:rFonts w:ascii="Tahoma" w:hAnsi="Tahoma" w:cs="Tahoma"/>
                <w:color w:val="000000"/>
                <w:sz w:val="11"/>
                <w:szCs w:val="11"/>
              </w:rPr>
            </w:pP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ответов на межведомственные запросы, формирование полного комплекта документов</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рабочих дней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 ответственное за предоставление муниципальнойуслуги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орган/ГИС/СМЭ В</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документов (сведений), необходимых для предоставления муниципальной услуги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Пакет зарегестрированн ых документов, поступивших должностному лицу, ответственному за предоставление</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Проверка соответствия документов и сведений требованиям нормативных правовых актов предоставления</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рабочих дней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 ответственное за предоставление государственной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орган/ГИС</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или отсутствие оснований для предоставления муниципальной услуги</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Подготовка проекта результата предоставления муниципальной услуги</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14"/>
        <w:gridCol w:w="1411"/>
        <w:gridCol w:w="1417"/>
        <w:gridCol w:w="1387"/>
        <w:gridCol w:w="1246"/>
        <w:gridCol w:w="1167"/>
        <w:gridCol w:w="1507"/>
      </w:tblGrid>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административных действий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административно го действия</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результата предоставления муниципальной услуги</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Принятие решения о предоставлении муниципальной услуги или об отказе в предоставлении услуги</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день рассмотрения документов и сведений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 ответственное за предоставление муниципальнойуслуги;</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Руководитель Уполномоченног о органа или иное уполномоченное им лицо</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Уполномоченный орган/ГИС</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Результат предоставления муниципальнойуслуги по форме, приведенной в Приложении № к Административному </w:t>
            </w:r>
            <w:r>
              <w:rPr>
                <w:rFonts w:ascii="Tahoma" w:hAnsi="Tahoma" w:cs="Tahoma"/>
                <w:color w:val="000000"/>
                <w:sz w:val="11"/>
                <w:szCs w:val="11"/>
              </w:rPr>
              <w:lastRenderedPageBreak/>
              <w:t>регламенту, подписанный усиленной квалифицированной подписью руководителя Уполномоченного органа или иного уполномоченного им лица.</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об отказе в предоставлении муниципальнойуслуги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236"/>
        <w:gridCol w:w="1437"/>
        <w:gridCol w:w="1420"/>
        <w:gridCol w:w="1324"/>
        <w:gridCol w:w="1171"/>
        <w:gridCol w:w="1416"/>
        <w:gridCol w:w="1445"/>
      </w:tblGrid>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административных действий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административно го действия</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Уполномоченного органа или иного уполномоченного им лица.</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в многофункциональн ый центр результата муниципальнойуслуги,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сроки, установленные соглашением о взаимодействии между Уполномоченным органом и многофункциональн ым центром</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 ответственное за предоставление муниципальнойуслуги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орган/АИС МФЦ</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Указание заявителем в Запросе способа выдачи результата муниципальнойуслуги в многофункциональн ом центре, а также подача Запроса через многуфункциональн ый центр</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результата муниципальнойуслуги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внесение изменений в ГИС о выдаче результата муниципальнойуслуги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заявителю результата предоставления муниципальнойуслуги в личный кабинет на ЕПГУ</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день регистрации результата предоставления муниципальнойуслуги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 ответственное за предоставление муниципальнойуслуги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ГИС</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муниципальнойуслуги, направленный заявителю на личный кабинет ЕПГУ</w:t>
            </w:r>
          </w:p>
        </w:tc>
      </w:tr>
      <w:tr w:rsidR="00A51FDD" w:rsidTr="00A51FDD">
        <w:trPr>
          <w:tblCellSpacing w:w="0" w:type="dxa"/>
        </w:trPr>
        <w:tc>
          <w:tcPr>
            <w:tcW w:w="11832"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Выдача результата (независимо от выбора заявителя)</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279"/>
        <w:gridCol w:w="1477"/>
        <w:gridCol w:w="1412"/>
        <w:gridCol w:w="1211"/>
        <w:gridCol w:w="1211"/>
        <w:gridCol w:w="1407"/>
        <w:gridCol w:w="1452"/>
      </w:tblGrid>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административных действий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административно го действия</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A51FDD" w:rsidTr="00A51FDD">
        <w:trPr>
          <w:tblCellSpacing w:w="0" w:type="dxa"/>
        </w:trPr>
        <w:tc>
          <w:tcPr>
            <w:tcW w:w="15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и регистрация муниципальной услуги в форме электронного документа в ГИС</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 результата предоставления муниципальной услуги</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После окончания процедуры принятия решения (в общий срок предоставления муниципальной услуги не включается)</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 ответственное за предоставление муниципальной 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орган/ГИС</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Внесение сведений о конечном результате предоставления муниципальной услуги</w:t>
            </w:r>
          </w:p>
        </w:tc>
      </w:tr>
      <w:tr w:rsidR="00A51FDD" w:rsidTr="00A51FD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51FDD" w:rsidRDefault="00A51FDD">
            <w:pPr>
              <w:rPr>
                <w:rFonts w:ascii="Tahoma" w:hAnsi="Tahoma" w:cs="Tahoma"/>
                <w:color w:val="000000"/>
                <w:sz w:val="11"/>
                <w:szCs w:val="11"/>
              </w:rPr>
            </w:pP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в многофункциональн ый центр результата муниципальнойуслуги,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сроки, установленные соглашением о взаимодействии между Уполномоченным органом и многофункциональн ым центром</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 ответственное за предоставление муниципальной 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орган/АИС МФЦ</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Указание заявителем в Запросе способа выдачи результата муниципальной услуги в многофункциональн ом центре, а также подача Запроса через многофункциональн ый центр</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внесение сведений в ГИС о выдаче результата муниципальной услуги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заявителю результата предоставления</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день регистрации результата предоставления государственной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 о органа,</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ГИС</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муниципальной услуги,</w:t>
            </w:r>
          </w:p>
        </w:tc>
      </w:tr>
    </w:tbl>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rsidP="00A51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35"/>
        <w:gridCol w:w="1441"/>
        <w:gridCol w:w="1448"/>
        <w:gridCol w:w="1269"/>
        <w:gridCol w:w="1269"/>
        <w:gridCol w:w="1217"/>
        <w:gridCol w:w="1470"/>
      </w:tblGrid>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административных действий</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административно го действия</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A51FDD" w:rsidTr="00A51FD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 в личный кабинет ЕПГУ</w:t>
            </w:r>
          </w:p>
        </w:tc>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 за предоставление муниципальной услуги</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A51FDD" w:rsidRDefault="00A51FD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направленный заявителю на личный кабинет на ЕПГУ</w:t>
            </w:r>
          </w:p>
        </w:tc>
      </w:tr>
    </w:tbl>
    <w:p w:rsidR="00D847F3" w:rsidRPr="00A51FDD" w:rsidRDefault="00D847F3" w:rsidP="00A51FDD"/>
    <w:sectPr w:rsidR="00D847F3" w:rsidRPr="00A51FDD"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44157"/>
    <w:multiLevelType w:val="multilevel"/>
    <w:tmpl w:val="ABC8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21BCD"/>
    <w:multiLevelType w:val="multilevel"/>
    <w:tmpl w:val="8C9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EF17BC"/>
    <w:multiLevelType w:val="multilevel"/>
    <w:tmpl w:val="850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CB27FE"/>
    <w:multiLevelType w:val="multilevel"/>
    <w:tmpl w:val="FDC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8"/>
  </w:num>
  <w:num w:numId="3">
    <w:abstractNumId w:val="17"/>
  </w:num>
  <w:num w:numId="4">
    <w:abstractNumId w:val="23"/>
  </w:num>
  <w:num w:numId="5">
    <w:abstractNumId w:val="2"/>
  </w:num>
  <w:num w:numId="6">
    <w:abstractNumId w:val="13"/>
  </w:num>
  <w:num w:numId="7">
    <w:abstractNumId w:val="14"/>
  </w:num>
  <w:num w:numId="8">
    <w:abstractNumId w:val="3"/>
  </w:num>
  <w:num w:numId="9">
    <w:abstractNumId w:val="18"/>
  </w:num>
  <w:num w:numId="10">
    <w:abstractNumId w:val="11"/>
  </w:num>
  <w:num w:numId="11">
    <w:abstractNumId w:val="10"/>
  </w:num>
  <w:num w:numId="12">
    <w:abstractNumId w:val="7"/>
  </w:num>
  <w:num w:numId="13">
    <w:abstractNumId w:val="15"/>
  </w:num>
  <w:num w:numId="14">
    <w:abstractNumId w:val="12"/>
  </w:num>
  <w:num w:numId="15">
    <w:abstractNumId w:val="0"/>
  </w:num>
  <w:num w:numId="16">
    <w:abstractNumId w:val="24"/>
  </w:num>
  <w:num w:numId="17">
    <w:abstractNumId w:val="9"/>
  </w:num>
  <w:num w:numId="18">
    <w:abstractNumId w:val="22"/>
  </w:num>
  <w:num w:numId="19">
    <w:abstractNumId w:val="20"/>
  </w:num>
  <w:num w:numId="20">
    <w:abstractNumId w:val="1"/>
  </w:num>
  <w:num w:numId="21">
    <w:abstractNumId w:val="5"/>
  </w:num>
  <w:num w:numId="22">
    <w:abstractNumId w:val="21"/>
  </w:num>
  <w:num w:numId="23">
    <w:abstractNumId w:val="6"/>
  </w:num>
  <w:num w:numId="24">
    <w:abstractNumId w:val="16"/>
  </w:num>
  <w:num w:numId="25">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038D"/>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4DDF"/>
    <w:rsid w:val="0011676C"/>
    <w:rsid w:val="00122913"/>
    <w:rsid w:val="001250BB"/>
    <w:rsid w:val="00125274"/>
    <w:rsid w:val="0013523C"/>
    <w:rsid w:val="0015015C"/>
    <w:rsid w:val="00167845"/>
    <w:rsid w:val="001737E2"/>
    <w:rsid w:val="001814B0"/>
    <w:rsid w:val="00182B22"/>
    <w:rsid w:val="00185859"/>
    <w:rsid w:val="001A217D"/>
    <w:rsid w:val="001A2D11"/>
    <w:rsid w:val="001A2FCD"/>
    <w:rsid w:val="001A73E9"/>
    <w:rsid w:val="001A7779"/>
    <w:rsid w:val="001B6A58"/>
    <w:rsid w:val="001B7F73"/>
    <w:rsid w:val="001C15E1"/>
    <w:rsid w:val="001C1BBC"/>
    <w:rsid w:val="001C38BE"/>
    <w:rsid w:val="001C51ED"/>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30BC"/>
    <w:rsid w:val="00367CE9"/>
    <w:rsid w:val="00391402"/>
    <w:rsid w:val="003932CC"/>
    <w:rsid w:val="003946E0"/>
    <w:rsid w:val="003A1AF5"/>
    <w:rsid w:val="003A2C0A"/>
    <w:rsid w:val="003B0997"/>
    <w:rsid w:val="003B18F3"/>
    <w:rsid w:val="003B26F8"/>
    <w:rsid w:val="003C0004"/>
    <w:rsid w:val="003C4887"/>
    <w:rsid w:val="003C7983"/>
    <w:rsid w:val="003D22ED"/>
    <w:rsid w:val="003E099F"/>
    <w:rsid w:val="003E2DE3"/>
    <w:rsid w:val="003F025A"/>
    <w:rsid w:val="003F6FCB"/>
    <w:rsid w:val="003F74E8"/>
    <w:rsid w:val="004010B5"/>
    <w:rsid w:val="00412D32"/>
    <w:rsid w:val="00415E5F"/>
    <w:rsid w:val="00422242"/>
    <w:rsid w:val="00423EF0"/>
    <w:rsid w:val="004335E7"/>
    <w:rsid w:val="004337DB"/>
    <w:rsid w:val="0043534B"/>
    <w:rsid w:val="0043747D"/>
    <w:rsid w:val="00441B33"/>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E7626"/>
    <w:rsid w:val="004F0E10"/>
    <w:rsid w:val="004F3F2F"/>
    <w:rsid w:val="004F4258"/>
    <w:rsid w:val="00510FFE"/>
    <w:rsid w:val="005136DE"/>
    <w:rsid w:val="00521E13"/>
    <w:rsid w:val="00522152"/>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33F"/>
    <w:rsid w:val="006E54A3"/>
    <w:rsid w:val="006E64EE"/>
    <w:rsid w:val="006E7DB0"/>
    <w:rsid w:val="006F1A09"/>
    <w:rsid w:val="006F48A7"/>
    <w:rsid w:val="00701F7B"/>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3A14"/>
    <w:rsid w:val="00764714"/>
    <w:rsid w:val="00766BB3"/>
    <w:rsid w:val="0077172C"/>
    <w:rsid w:val="00772559"/>
    <w:rsid w:val="00776D9A"/>
    <w:rsid w:val="00782393"/>
    <w:rsid w:val="00795CFF"/>
    <w:rsid w:val="00796974"/>
    <w:rsid w:val="007A0860"/>
    <w:rsid w:val="007A3224"/>
    <w:rsid w:val="007A5B92"/>
    <w:rsid w:val="007A7807"/>
    <w:rsid w:val="007B400E"/>
    <w:rsid w:val="007B6E9F"/>
    <w:rsid w:val="007C4BA6"/>
    <w:rsid w:val="007D46DD"/>
    <w:rsid w:val="007E00AE"/>
    <w:rsid w:val="007E1B29"/>
    <w:rsid w:val="007E29B3"/>
    <w:rsid w:val="007E7E97"/>
    <w:rsid w:val="007F0538"/>
    <w:rsid w:val="007F0B58"/>
    <w:rsid w:val="007F263C"/>
    <w:rsid w:val="008011A9"/>
    <w:rsid w:val="00801D8D"/>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E6DBE"/>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82B"/>
    <w:rsid w:val="009B4A8E"/>
    <w:rsid w:val="009B7992"/>
    <w:rsid w:val="009B7D87"/>
    <w:rsid w:val="009C4AB3"/>
    <w:rsid w:val="009D1C0E"/>
    <w:rsid w:val="009D49AD"/>
    <w:rsid w:val="009E032C"/>
    <w:rsid w:val="009F3C35"/>
    <w:rsid w:val="009F4C9A"/>
    <w:rsid w:val="00A00732"/>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1FDD"/>
    <w:rsid w:val="00A52FB3"/>
    <w:rsid w:val="00A534A4"/>
    <w:rsid w:val="00A5700A"/>
    <w:rsid w:val="00A60107"/>
    <w:rsid w:val="00A64B7A"/>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056A2"/>
    <w:rsid w:val="00B10458"/>
    <w:rsid w:val="00B12661"/>
    <w:rsid w:val="00B14F69"/>
    <w:rsid w:val="00B16346"/>
    <w:rsid w:val="00B23EFA"/>
    <w:rsid w:val="00B2401D"/>
    <w:rsid w:val="00B30588"/>
    <w:rsid w:val="00B320C3"/>
    <w:rsid w:val="00B34404"/>
    <w:rsid w:val="00B36056"/>
    <w:rsid w:val="00B41713"/>
    <w:rsid w:val="00B43C0B"/>
    <w:rsid w:val="00B43FDD"/>
    <w:rsid w:val="00B507EA"/>
    <w:rsid w:val="00B5107D"/>
    <w:rsid w:val="00B56650"/>
    <w:rsid w:val="00B56CB5"/>
    <w:rsid w:val="00B65DE1"/>
    <w:rsid w:val="00B66E68"/>
    <w:rsid w:val="00B672CE"/>
    <w:rsid w:val="00B7168B"/>
    <w:rsid w:val="00B8399F"/>
    <w:rsid w:val="00B85CF0"/>
    <w:rsid w:val="00B86970"/>
    <w:rsid w:val="00B9785C"/>
    <w:rsid w:val="00BA3F31"/>
    <w:rsid w:val="00BB51D0"/>
    <w:rsid w:val="00BB72ED"/>
    <w:rsid w:val="00BC555A"/>
    <w:rsid w:val="00BD1FA4"/>
    <w:rsid w:val="00BD4B58"/>
    <w:rsid w:val="00BD6446"/>
    <w:rsid w:val="00BD7FF1"/>
    <w:rsid w:val="00BF172B"/>
    <w:rsid w:val="00BF7516"/>
    <w:rsid w:val="00C01AE4"/>
    <w:rsid w:val="00C0499C"/>
    <w:rsid w:val="00C04D92"/>
    <w:rsid w:val="00C04FBB"/>
    <w:rsid w:val="00C07B88"/>
    <w:rsid w:val="00C12EE2"/>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1F3F"/>
    <w:rsid w:val="00C7245E"/>
    <w:rsid w:val="00C73137"/>
    <w:rsid w:val="00C73522"/>
    <w:rsid w:val="00C76932"/>
    <w:rsid w:val="00C77873"/>
    <w:rsid w:val="00C85F67"/>
    <w:rsid w:val="00C917A9"/>
    <w:rsid w:val="00CA433E"/>
    <w:rsid w:val="00CB33BC"/>
    <w:rsid w:val="00CB4920"/>
    <w:rsid w:val="00CB7143"/>
    <w:rsid w:val="00CC49C1"/>
    <w:rsid w:val="00CC5F35"/>
    <w:rsid w:val="00CD2DE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4430"/>
    <w:rsid w:val="00EC73F7"/>
    <w:rsid w:val="00EC7DF8"/>
    <w:rsid w:val="00ED771B"/>
    <w:rsid w:val="00ED799E"/>
    <w:rsid w:val="00EE1A23"/>
    <w:rsid w:val="00EE5600"/>
    <w:rsid w:val="00EE7C81"/>
    <w:rsid w:val="00EF192C"/>
    <w:rsid w:val="00EF1C96"/>
    <w:rsid w:val="00EF2C08"/>
    <w:rsid w:val="00F01347"/>
    <w:rsid w:val="00F042AA"/>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3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40711679">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97062821">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299655908">
      <w:bodyDiv w:val="1"/>
      <w:marLeft w:val="0"/>
      <w:marRight w:val="0"/>
      <w:marTop w:val="0"/>
      <w:marBottom w:val="0"/>
      <w:divBdr>
        <w:top w:val="none" w:sz="0" w:space="0" w:color="auto"/>
        <w:left w:val="none" w:sz="0" w:space="0" w:color="auto"/>
        <w:bottom w:val="none" w:sz="0" w:space="0" w:color="auto"/>
        <w:right w:val="none" w:sz="0" w:space="0" w:color="auto"/>
      </w:divBdr>
    </w:div>
    <w:div w:id="313879048">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2068315">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5457397">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33448420">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1526592">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3999236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4091121">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0973134">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48593716">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058529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0843171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1963716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15694</Words>
  <Characters>89458</Characters>
  <Application>Microsoft Office Word</Application>
  <DocSecurity>0</DocSecurity>
  <Lines>745</Lines>
  <Paragraphs>209</Paragraphs>
  <ScaleCrop>false</ScaleCrop>
  <Company/>
  <LinksUpToDate>false</LinksUpToDate>
  <CharactersWithSpaces>104943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611</cp:revision>
  <dcterms:created xsi:type="dcterms:W3CDTF">2023-09-07T13:12:00Z</dcterms:created>
  <dcterms:modified xsi:type="dcterms:W3CDTF">2023-09-09T18:01:00Z</dcterms:modified>
</cp:coreProperties>
</file>