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АДМИНИСТРАЦИЯ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ПОСТАНОВЛЕНИЕ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от  21.01.2020   №40</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утверждении административного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регламента Администрации Советского района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 по предоставлению</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 «Признание помещения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жилым помещением, жилого помещения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непригодным для проживания и многоквартирного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прилагаемый административный регламент Администрации Советского района Курской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Постановление Администрации Советского района Курской области от 05.11.2019г. №888 «Об утверждении   административного регламента  Администрации Советского района Курской области по предоставлению муниципальной услуги «Признание в установленном порядке жилого помещения муниципального жилищного фонда непригодным для проживания»» признать утратившими силу.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3.Постановление вступает в силу со дня его подписания и подлежит опубликованию на официальном сайте муниципального района «Советский район» Курской области.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Администрации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21.01.2020 №40</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Административный регламент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предоставления  Администрацией Советского района  Курской области по предоставлению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I.Общие положения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         Предмет регулирования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Административный регламент предоставления муниципальной  услуги  «Признание в установленном порядке жилого помещения муниципального жилищного фонда непригодным для проживания»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w:t>
      </w:r>
      <w:r>
        <w:rPr>
          <w:rStyle w:val="a4"/>
          <w:rFonts w:ascii="Tahoma" w:hAnsi="Tahoma" w:cs="Tahoma"/>
          <w:color w:val="000000"/>
          <w:sz w:val="11"/>
          <w:szCs w:val="11"/>
        </w:rPr>
        <w:t> </w:t>
      </w:r>
      <w:r>
        <w:rPr>
          <w:rFonts w:ascii="Tahoma" w:hAnsi="Tahoma" w:cs="Tahoma"/>
          <w:color w:val="000000"/>
          <w:sz w:val="11"/>
          <w:szCs w:val="11"/>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1.2. Круг заявителей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Заявителями являются  собственники помещений (либо их уполномоченные представители), 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 (либо их уполномоченные представители), органы государственного надзора (контроля).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 Требования к порядку информирования о предоставлении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организуется следующим образом: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индивидуальное информирование (устное, письменное);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публичное информирование (средства массовой информации, сеть «Интернет»).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организуется следующим образом: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индивидуальное информирование (устное, письменное);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публичное информирование (средства массовой информации, сеть «Интернет»).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Индивидуальное устное информирование осуществляется специалистами Администрации Советского района  Курской области (далее - Администрация)  при обращении заявителей за информацией лично (в том числе по телефону).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для подготовки ответа требуется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Время индивидуального устного информирования заявителя  (в том числе по телефону) не может превышать 10 минут.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ответах на телефонные звонки и устные обращения специалисты соблюдают  правила служебной этики.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Письменное, индивидуальное информирование осуществляется в письменной форме за подписью Главы Советского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6"/>
            <w:rFonts w:ascii="Tahoma" w:hAnsi="Tahoma" w:cs="Tahoma"/>
            <w:color w:val="33A6E3"/>
            <w:sz w:val="11"/>
            <w:szCs w:val="11"/>
          </w:rPr>
          <w:t>части 2 статьи 6</w:t>
        </w:r>
      </w:hyperlink>
      <w:r>
        <w:rPr>
          <w:rFonts w:ascii="Tahoma" w:hAnsi="Tahoma" w:cs="Tahoma"/>
          <w:color w:val="000000"/>
          <w:sz w:val="11"/>
          <w:szCs w:val="11"/>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Едином портале можно получить информацию 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круге заявителей;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сроке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результате предоставления муниципальной услуги, порядке выдачи результата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формы заявлений (уведомлений, сообщений), используемые при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об услуге предоставляется бесплатно.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информационных стендах в помещении, предназначенном для предоставления муниципальной услуги размещается следующая информация: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перечни документов, необходимых для предоставления муниципальной услуги, и требования, предъявляемые  к этим документам;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обжалования решения, действий или бездействия должностных лиц, предоставляющих муниципальную услугу;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 отказа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 приостановления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информирования о ходе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получения консультаций;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образцы оформления документов, необходимых для предоставления муниципальной услуги, и требования к ним.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rFonts w:ascii="Tahoma" w:hAnsi="Tahoma" w:cs="Tahoma"/>
          <w:color w:val="000000"/>
          <w:sz w:val="11"/>
          <w:szCs w:val="11"/>
        </w:rPr>
        <w:t>;</w:t>
      </w:r>
      <w:r>
        <w:rPr>
          <w:rFonts w:ascii="Tahoma" w:hAnsi="Tahoma" w:cs="Tahoma"/>
          <w:color w:val="000000"/>
          <w:sz w:val="11"/>
          <w:szCs w:val="11"/>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Советского района </w:t>
      </w:r>
      <w:r>
        <w:rPr>
          <w:rFonts w:ascii="Tahoma" w:hAnsi="Tahoma" w:cs="Tahoma"/>
          <w:color w:val="000000"/>
          <w:sz w:val="11"/>
          <w:szCs w:val="11"/>
          <w:u w:val="single"/>
        </w:rPr>
        <w:t>http://sovetskiyr.rkursk.ru/</w:t>
      </w:r>
      <w:r>
        <w:rPr>
          <w:rFonts w:ascii="Tahoma" w:hAnsi="Tahoma" w:cs="Tahoma"/>
          <w:color w:val="000000"/>
          <w:sz w:val="11"/>
          <w:szCs w:val="11"/>
        </w:rPr>
        <w:t>, и  на Едином портале </w:t>
      </w:r>
      <w:hyperlink r:id="rId6" w:history="1">
        <w:r>
          <w:rPr>
            <w:rStyle w:val="a6"/>
            <w:rFonts w:ascii="Tahoma" w:hAnsi="Tahoma" w:cs="Tahoma"/>
            <w:color w:val="33A6E3"/>
            <w:sz w:val="11"/>
            <w:szCs w:val="11"/>
          </w:rPr>
          <w:t>https://www.gosuslugi.ru.»</w:t>
        </w:r>
      </w:hyperlink>
      <w:r>
        <w:rPr>
          <w:rFonts w:ascii="Tahoma" w:hAnsi="Tahoma" w:cs="Tahoma"/>
          <w:color w:val="000000"/>
          <w:sz w:val="11"/>
          <w:szCs w:val="11"/>
          <w:u w:val="single"/>
        </w:rPr>
        <w:t>.</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 Стандарт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 Наименование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2.2. Наименование органа, предоставляющего муниципальную</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услугу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2.2.1. Муниципальную услугу предоставляют: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Администрация Советского района Курской области;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межведомственная комиссия, созданная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2.2.2. В предоставлении  муниципальной услуги участвуют: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органы государственного надзора (контроля);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организация, осуществляющая хранение учетно-технической документации.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Управление Федеральной службы государственной регистрации, кадастра и картографии по Курской области;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2.3. Описание результата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предоставления муниципальной услуги является: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заключение Комиссии: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соответствии помещения требованиям, предъявляемым к жилому помещению, и его пригодности для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помещения непригодным для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многоквартирного дома аварийным и подлежащим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многоквартирного дома аварийным и подлежащим сносу;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отсутствии оснований для признания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решение в форме постановления Администрации </w:t>
      </w:r>
      <w:r>
        <w:rPr>
          <w:rStyle w:val="a4"/>
          <w:rFonts w:ascii="Tahoma" w:hAnsi="Tahoma" w:cs="Tahoma"/>
          <w:color w:val="000000"/>
          <w:sz w:val="11"/>
          <w:szCs w:val="11"/>
        </w:rPr>
        <w:t> </w:t>
      </w:r>
      <w:r>
        <w:rPr>
          <w:rFonts w:ascii="Tahoma" w:hAnsi="Tahoma" w:cs="Tahoma"/>
          <w:color w:val="000000"/>
          <w:sz w:val="11"/>
          <w:szCs w:val="11"/>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уведомление об отказе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предоставления муниципальной услуги -  не более 60 календарных дней с даты регистрации заявления о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Срок выдачи результата (документа) – 5-дневный срок с даты подготовки документа, являющегося результатом предоставления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 Нормативные правовые акты, регулирующие предоставление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http://sovetskiyr.rkursk.ru/    в сети «Интернет», а также на Едином портале   </w:t>
      </w:r>
      <w:hyperlink r:id="rId7" w:history="1">
        <w:r>
          <w:rPr>
            <w:rStyle w:val="a6"/>
            <w:rFonts w:ascii="Tahoma" w:hAnsi="Tahoma" w:cs="Tahoma"/>
            <w:color w:val="33A6E3"/>
            <w:sz w:val="11"/>
            <w:szCs w:val="11"/>
          </w:rPr>
          <w:t>https://www.gosuslugi.ru/</w:t>
        </w:r>
      </w:hyperlink>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2.6.1. Заявитель представляет в Комиссию  по месту нахождения жилого помещения следующие документы: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№1 к настоящему Административному регламенту;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в) в отношении нежилого помещения для признания его в дальнейшем жилым помещением - проект реконструкции нежилого помещения;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е)    заявления, письма, жалобы граждан на неудовлетворительные условия проживания - по усмотрению заявителя.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2.6.4. Заявитель вправе предоставить заявление и документы следующим способом: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Комиссию:</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бумажном носителе  посредством почтового отправления или  при личном обращении заявителя либо его уполномоченного представителя;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путем направления электронного документа на официальную электронную почту Администрации.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не должны иметь  повреждений, не позволяющих однозначно истолковать их содержание.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сведения из  </w:t>
      </w:r>
      <w:hyperlink r:id="rId8" w:history="1">
        <w:r>
          <w:rPr>
            <w:rStyle w:val="a6"/>
            <w:rFonts w:ascii="Tahoma" w:hAnsi="Tahoma" w:cs="Tahoma"/>
            <w:color w:val="33A6E3"/>
            <w:sz w:val="11"/>
            <w:szCs w:val="11"/>
          </w:rPr>
          <w:t>Единого государственного реестра недвижимости</w:t>
        </w:r>
      </w:hyperlink>
      <w:r>
        <w:rPr>
          <w:rFonts w:ascii="Tahoma" w:hAnsi="Tahoma" w:cs="Tahoma"/>
          <w:color w:val="000000"/>
          <w:sz w:val="11"/>
          <w:szCs w:val="11"/>
        </w:rPr>
        <w:t> о правах на жилое помещение;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технический паспорт жилого помещения, а для нежилых помещений - технический план;</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9" w:history="1">
        <w:r>
          <w:rPr>
            <w:rStyle w:val="a6"/>
            <w:rFonts w:ascii="Tahoma" w:hAnsi="Tahoma" w:cs="Tahoma"/>
            <w:color w:val="33A6E3"/>
            <w:sz w:val="11"/>
            <w:szCs w:val="11"/>
          </w:rPr>
          <w:t>пункта 44</w:t>
        </w:r>
      </w:hyperlink>
      <w:r>
        <w:rPr>
          <w:rFonts w:ascii="Tahoma" w:hAnsi="Tahoma" w:cs="Tahoma"/>
          <w:color w:val="000000"/>
          <w:sz w:val="11"/>
          <w:szCs w:val="11"/>
        </w:rPr>
        <w:t>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указанных документов не является основанием для отказа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2.8.Указание на запрет требовать от заявителя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Орган, предоставляющий муниципальную услугу,  не вправе требовать от  заявителя: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2.9. Исчерпывающий перечень оснований для отказа в приеме документов, необходимых для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непредставления заявителем документов, предусмотренных подразделом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 дневного срока  с даты регистрации заявления либо заключения органа государственного контроля (надзора).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Оснований для приостановления предоставления муниципальной услуги и отказа в предоставлении муниципальной  услуги законодательством не предусмотрено.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2.12. Порядок, размер и основания взимания государственной пошлины или иной платы, взимаемой за предоставление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без взимания государственной пошлины или иной платы.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2.13.</w:t>
      </w:r>
      <w:r>
        <w:rPr>
          <w:rFonts w:ascii="Tahoma" w:hAnsi="Tahoma" w:cs="Tahoma"/>
          <w:color w:val="000000"/>
          <w:sz w:val="11"/>
          <w:szCs w:val="11"/>
        </w:rPr>
        <w:t> </w:t>
      </w:r>
      <w:r>
        <w:rPr>
          <w:rStyle w:val="a4"/>
          <w:rFonts w:ascii="Tahoma" w:hAnsi="Tahoma" w:cs="Tahoma"/>
          <w:color w:val="000000"/>
          <w:sz w:val="11"/>
          <w:szCs w:val="11"/>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2.15.1. При непосредственном обращении заявителя лично, максимальный срок регистрации заявления – 15 минут.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регистрирует заявление с документами в соответствии с правилами делопроизводства.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сообщает заявителю о дате выдачи результата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2.16. Требования к помещениям, в которых предоставляются муниципальная услуга,</w:t>
      </w:r>
      <w:r>
        <w:rPr>
          <w:rFonts w:ascii="Tahoma" w:hAnsi="Tahoma" w:cs="Tahoma"/>
          <w:color w:val="000000"/>
          <w:sz w:val="11"/>
          <w:szCs w:val="11"/>
        </w:rPr>
        <w:t> </w:t>
      </w:r>
      <w:r>
        <w:rPr>
          <w:rStyle w:val="a4"/>
          <w:rFonts w:ascii="Tahoma" w:hAnsi="Tahoma" w:cs="Tahoma"/>
          <w:color w:val="000000"/>
          <w:sz w:val="11"/>
          <w:szCs w:val="11"/>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ожидания заявителей оборудуются стульями и (или) кресельными секциями, и (или) скамьями.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2.16.3. Обеспечение доступности для инвалидов.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беспрепятственного входа в помещение  и выхода из него;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 и оказание им помощи;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содействие со стороны должностных лиц, при необходимости, инвалиду  при входе в объект и выходе из него;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оборудование на прилегающих к зданию территориях мест для парковки автотранспортных средств инвалидов;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 по территории объекта;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инструктажа должностных лиц, осуществляющих первичный контакт с получателями услуги, по вопросам работы с инвалидами;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в помещение сурдопереводчика и тифлосурдопереводчика;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предоставление, при необходимости, услуги по месту жительства инвалида или в дистанционном режиме;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Показатели доступности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расположенность органов, предоставляющих </w:t>
      </w:r>
      <w:r>
        <w:rPr>
          <w:rStyle w:val="a4"/>
          <w:rFonts w:ascii="Tahoma" w:hAnsi="Tahoma" w:cs="Tahoma"/>
          <w:color w:val="000000"/>
          <w:sz w:val="11"/>
          <w:szCs w:val="11"/>
        </w:rPr>
        <w:t>муниципальную</w:t>
      </w:r>
      <w:r>
        <w:rPr>
          <w:rFonts w:ascii="Tahoma" w:hAnsi="Tahoma" w:cs="Tahoma"/>
          <w:color w:val="000000"/>
          <w:sz w:val="11"/>
          <w:szCs w:val="11"/>
        </w:rPr>
        <w:t> услугу, в зоне доступности к основным транспортным магистралям, хорошие подъездные дороги;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информации о ходе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муниципальной услуги в многофункциональном центре предоставления государственных и муниципальных услуг;</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муниципальной услуги посредством  комплексного запроса;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доступность обращения за предоставлением муниципальной  услуги, в том числе для лиц с ограниченными возможностями здоровья.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Показатели качества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транспортная или пешая доступность к местам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доступность обращения за предоставлением муниципальной услуги, в том числе для лиц с ограниченными возможностями здоровья;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информации о ходе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взаимодействий заявителя с должностными лицами при предоставлении муниципальной услуги  и  их  продолжительность;</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очередей при приеме и выдаче документов заявителям;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обоснованных жалоб на действия (бездействие) специалистов и уполномоченных должностных лиц;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жалоб на некорректное, невнимательное отношение специалистов и уполномоченных должностных лиц к заявителям;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2.18. Иные требования, в том числе учитывающие особенности предоставления муниципальной услуги  в электронной форме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в электронной форме в настоящее время не предоставляется.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муниципальной услуги включает в себя следующие административные процедуры: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прием и регистрация заявления и документов, необходимых для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формирование и направление межведомственных запросов в органы (организации), участвующие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оценка пригодности (непригодности) жилых помещений для постоянного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принятие решения о предоставлении (об отказе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выдача (направление)  результата предоставления услуги заявителю.</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порядок исправления допущенных опечаток и ошибок в выданных в результате предоставления муниципальной услуги  документах.</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3.1. Прием и регистрация заявления и документов, необходимых для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3.1.2. При получении заявления ответственный   исполнитель:</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проверяет правильность оформления заявления;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заполняет расписку о приеме (регистрации) заявления заявителя;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вносит запись о приеме заявления в Журнал регистрации заявлений.  *уточнить точное название журнала.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3.1.4.   Максимальный  срок выполнения административной процедуры - 1 рабочий день.</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3.1.5.  Критерием принятия решения является обращение  заявителя за получением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3.1.6. Результатом административной процедуры является прием заявления.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3.1.7.  Способом фиксации  результата выполнения административной  процедуры  является регистрация заявления в журнале регистрации.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3.2. Формирование и направление межведомственных запросов в органы (организации), участвующие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Pr>
            <w:rStyle w:val="a6"/>
            <w:rFonts w:ascii="Tahoma" w:hAnsi="Tahoma" w:cs="Tahoma"/>
            <w:color w:val="33A6E3"/>
            <w:sz w:val="11"/>
            <w:szCs w:val="11"/>
          </w:rPr>
          <w:t>законодательства</w:t>
        </w:r>
      </w:hyperlink>
      <w:r>
        <w:rPr>
          <w:rFonts w:ascii="Tahoma" w:hAnsi="Tahoma" w:cs="Tahoma"/>
          <w:color w:val="000000"/>
          <w:sz w:val="11"/>
          <w:szCs w:val="11"/>
        </w:rPr>
        <w:t> Российской Федерации о защите персональных данных.</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3.2.4. Максимальный срок подготовки и направления ответа на запрос  не может превышать пять рабочих дней.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3.2.5.  Ответ на межведомственный запрос  регистрируется в установленном порядке.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3.2.6. Ответственный исполнитель приобщает ответ, полученный по межведомственному запросу к документам, представленным заявителем.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3.2.7. Максимальный срок выполнения административной процедуры -  7 рабочих дней.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3.2.8.  Критерием принятия решения  является отсутствие документов,  указанных в подразделе  2.7.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3.2.9. Результат административной процедуры – получение ответов на межведомственные запросы.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3.3. Оценка Комиссией пригодности (непригодности) жилых помещений для постоянного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3.3.2 Должностными лицами, ответственными за выполнение административной процедуры, являются  члены Комиссии.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r:id="rId11" w:history="1">
        <w:r>
          <w:rPr>
            <w:rStyle w:val="a6"/>
            <w:rFonts w:ascii="Tahoma" w:hAnsi="Tahoma" w:cs="Tahoma"/>
            <w:color w:val="33A6E3"/>
            <w:sz w:val="11"/>
            <w:szCs w:val="11"/>
          </w:rPr>
          <w:t>пунктом 42</w:t>
        </w:r>
      </w:hyperlink>
      <w:r>
        <w:rPr>
          <w:rFonts w:ascii="Tahoma" w:hAnsi="Tahoma" w:cs="Tahoma"/>
          <w:color w:val="000000"/>
          <w:sz w:val="11"/>
          <w:szCs w:val="11"/>
        </w:rPr>
        <w:t>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течение 30 дней с даты регистрации и принимает решение об оценке соответствия помещений и многоквартирных домов установленным в настоящем Положении требованиям  (в виде заключения):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соответствии помещения требованиям, предъявляемым к жилому помещению, и его пригодности для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помещения непригодным для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многоквартирного дома аварийным и подлежащим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выявлении оснований для признания многоквартирного дома аварийным и подлежащим сносу;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отсутствии оснований для признания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3.3.5. В случае обследования помещения комиссия составляет в 3 экземплярах </w:t>
      </w:r>
      <w:hyperlink r:id="rId12" w:history="1">
        <w:r>
          <w:rPr>
            <w:rStyle w:val="a6"/>
            <w:rFonts w:ascii="Tahoma" w:hAnsi="Tahoma" w:cs="Tahoma"/>
            <w:color w:val="33A6E3"/>
            <w:sz w:val="11"/>
            <w:szCs w:val="11"/>
          </w:rPr>
          <w:t>акт</w:t>
        </w:r>
      </w:hyperlink>
      <w:r>
        <w:rPr>
          <w:rFonts w:ascii="Tahoma" w:hAnsi="Tahoma" w:cs="Tahoma"/>
          <w:color w:val="000000"/>
          <w:sz w:val="11"/>
          <w:szCs w:val="11"/>
        </w:rPr>
        <w:t> обследования помещения 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выводов и рекомендаций, указанных в акте, комиссия составляет заключение.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3.3.6.Решение Комиссии в части выявления оснований для признания многоквартирного дома аварийным и подлежащим сносу или реконструкции основывается  только на результатах, изложенных в заключении  специализированной организации, проводившей обследование многоквартирного дома.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3.3.7.Максимальный срок выполнения административной процедуры не может превышать 30 календарных дней с даты регистрация заявления.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3.3.8.Критерием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3.3.9. Результат административной процедуры   выявление оснований для признания жилого помещения пригодным (непригодным)  для проживания и составление заключения.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3.3.10.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3.4. Принятие решения о предоставлении (об отказе в предоставлении)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3.4.1. Основанием для начала административной процедуры является наличие заключения комиссии.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3.4.2.  Ответственный исполнитель  Администрации на основании заключения Комиссии готовит проект  решения в форме постановления</w:t>
      </w:r>
      <w:r>
        <w:rPr>
          <w:rStyle w:val="a4"/>
          <w:rFonts w:ascii="Tahoma" w:hAnsi="Tahoma" w:cs="Tahoma"/>
          <w:color w:val="000000"/>
          <w:sz w:val="11"/>
          <w:szCs w:val="11"/>
        </w:rPr>
        <w:t> </w:t>
      </w:r>
      <w:r>
        <w:rPr>
          <w:rFonts w:ascii="Tahoma" w:hAnsi="Tahoma" w:cs="Tahoma"/>
          <w:color w:val="000000"/>
          <w:sz w:val="11"/>
          <w:szCs w:val="11"/>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передает его на подпись Главе Советского района.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3.4.3. Максимальный срок выполнения  административной процедуры -  5  рабочих дней.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3.4.4. Критерием принятия решения  является  наличие заключения комиссии.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3.4.5. Результатом административной процедуры является   подписанное решение Администрации  о признании в установленном порядке жилого помещения жилищного фонда пригодным (непригодным) для проживания.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журнале регистрации.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3.5. Выдача (направление)  результата предоставления услуги заявителю.</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3.5.1. Основанием начала административной процедуры является наличие одного из документов, указанных в подразделе 2.3.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3.5.2. Ответственный исполнитель  в 5-дневный срок  со  дня подготовки документа, являющегося результатом предоставления муниципальной услуги,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3.5.3.  Критерий принятия решения – наличие одного из документов, указанных в подразделе 2.3.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3.5.4. Результатом административной процедуры является получение заявителем результата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3.5.5. Способом фиксации результата выполнения  административной процедуры является регистрация выданных документов в журнале исходящей корреспонденции.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3.6. Порядок исправления допущенных опечаток и ошибок в выданных в результате предоставления муниципальной услуги документах.</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3.6.2. Срок передачи  запроса заявителя из МФЦ в Администрацию установлен соглашением о взаимодействии.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3.6.6. Способ фиксации результата выполнения административной процедуры  – регистрация в Журнале.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IV. Формы  контроля за исполнением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глава Советского района;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заместитель главы Администрации Советского района;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Периодичность осуществления текущего контроля устанавливается распоряжением Администрации.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4.2.1. Контроль</w:t>
      </w:r>
      <w:r>
        <w:rPr>
          <w:rStyle w:val="a4"/>
          <w:rFonts w:ascii="Tahoma" w:hAnsi="Tahoma" w:cs="Tahoma"/>
          <w:color w:val="000000"/>
          <w:sz w:val="11"/>
          <w:szCs w:val="11"/>
        </w:rPr>
        <w:t> </w:t>
      </w:r>
      <w:r>
        <w:rPr>
          <w:rFonts w:ascii="Tahoma" w:hAnsi="Tahoma" w:cs="Tahoma"/>
          <w:color w:val="000000"/>
          <w:sz w:val="11"/>
          <w:szCs w:val="11"/>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lastRenderedPageBreak/>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1"/>
          <w:szCs w:val="11"/>
        </w:rPr>
        <w:t>, </w:t>
      </w:r>
      <w:r>
        <w:rPr>
          <w:rStyle w:val="a4"/>
          <w:rFonts w:ascii="Tahoma" w:hAnsi="Tahoma" w:cs="Tahoma"/>
          <w:color w:val="000000"/>
          <w:sz w:val="11"/>
          <w:szCs w:val="11"/>
        </w:rPr>
        <w:t> за решения и действия (бездействие), принимаемые (осуществляемые) ими в ходе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6"/>
            <w:rFonts w:ascii="Tahoma" w:hAnsi="Tahoma" w:cs="Tahoma"/>
            <w:color w:val="33A6E3"/>
            <w:sz w:val="11"/>
            <w:szCs w:val="11"/>
          </w:rPr>
          <w:t>https://www.gosuslugi.ru</w:t>
        </w:r>
      </w:hyperlink>
      <w:r>
        <w:rPr>
          <w:rFonts w:ascii="Tahoma" w:hAnsi="Tahoma" w:cs="Tahoma"/>
          <w:color w:val="000000"/>
          <w:sz w:val="11"/>
          <w:szCs w:val="11"/>
        </w:rPr>
        <w:t>.</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может быть направлена в:</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Администрацию Советского района;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Жалобы рассматривают: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Администрации Советского района -  уполномоченное на рассмотрение жалоб должностное лицо;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МФЦ - руководитель многофункционального центра;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учредителя - руководитель учредителя многофункционального центра.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5.3. Способы информирования заявителей о порядке подачи и рассмотрения жалобы, в том числе с использованием Единого портала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5.4.</w:t>
      </w:r>
      <w:r>
        <w:rPr>
          <w:rFonts w:ascii="Tahoma" w:hAnsi="Tahoma" w:cs="Tahoma"/>
          <w:color w:val="000000"/>
          <w:sz w:val="11"/>
          <w:szCs w:val="11"/>
        </w:rPr>
        <w:t> </w:t>
      </w:r>
      <w:r>
        <w:rPr>
          <w:rStyle w:val="a4"/>
          <w:rFonts w:ascii="Tahoma" w:hAnsi="Tahoma" w:cs="Tahoma"/>
          <w:color w:val="000000"/>
          <w:sz w:val="11"/>
          <w:szCs w:val="11"/>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2759F" w:rsidRDefault="0012759F" w:rsidP="0012759F">
      <w:pPr>
        <w:numPr>
          <w:ilvl w:val="0"/>
          <w:numId w:val="30"/>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 Федеральным законом  от 27.07.2010 № 210-ФЗ  «Об организации предоставления государственных и муниципальных услуг»;</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2759F" w:rsidRDefault="0012759F" w:rsidP="0012759F">
      <w:pPr>
        <w:numPr>
          <w:ilvl w:val="0"/>
          <w:numId w:val="31"/>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постановлением Администрации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Советского района Курской области и ее должностных лиц, муниципальных служащих, замещающих должности муниципальной службы в Администрации Советского района Курской области».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указанная в данном разделе, размещена  на Едином портале    </w:t>
      </w:r>
      <w:hyperlink r:id="rId14" w:history="1">
        <w:r>
          <w:rPr>
            <w:rStyle w:val="a6"/>
            <w:rFonts w:ascii="Tahoma" w:hAnsi="Tahoma" w:cs="Tahoma"/>
            <w:color w:val="33A6E3"/>
            <w:sz w:val="11"/>
            <w:szCs w:val="11"/>
          </w:rPr>
          <w:t>https://www.gosuslugi.ru</w:t>
        </w:r>
      </w:hyperlink>
      <w:r>
        <w:rPr>
          <w:rFonts w:ascii="Tahoma" w:hAnsi="Tahoma" w:cs="Tahoma"/>
          <w:color w:val="000000"/>
          <w:sz w:val="11"/>
          <w:szCs w:val="11"/>
          <w:u w:val="single"/>
        </w:rPr>
        <w:t>.</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6.4.При получении заявления  работник МФЦ: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6.7.  При получении результата муниципальной услуги в МФЦ заявитель предъявляет:</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документ, удостоверяющий личность;</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обращении уполномоченного представителя заявителя - документ, подтверждающий полномочия представителя заявителя.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6.8. Критерием принятия решения является обращение заявителя за получением  муниципальной услуги в МФЦ.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6.11. Способ фиксации результата выполнения административной процедуры: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получения результата в Администрации – отметка о передаче документов  в передаточной ведомости.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к Административному регламенту                                                                                           предоставления муниципальной услуги </w:t>
      </w:r>
      <w:r>
        <w:rPr>
          <w:rStyle w:val="a4"/>
          <w:rFonts w:ascii="Tahoma" w:hAnsi="Tahoma" w:cs="Tahoma"/>
          <w:color w:val="000000"/>
          <w:sz w:val="11"/>
          <w:szCs w:val="11"/>
        </w:rPr>
        <w:t> «</w:t>
      </w:r>
      <w:r>
        <w:rPr>
          <w:rFonts w:ascii="Tahoma" w:hAnsi="Tahoma" w:cs="Tahoma"/>
          <w:color w:val="000000"/>
          <w:sz w:val="11"/>
          <w:szCs w:val="1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Председателю межведомственной комиссии по признанию помещения жилым помещением, жилого помещения непригодным для проживания и (или)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(Ф.И.О.)</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(Ф.И.О. заявителя, указать собственник, наниматель)</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гражданина, паспортные данные)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проживания и регистрации, контактный телефон)</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Заявление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Прошу признать (нужное написать) 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(помещение жилым помещением, жилое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помещение непригодным для проживания, многоквартирный дом аварийным</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 подлежащим сносу или реконструкции)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Вас рассмотреть вопрос о признании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помещения жилым помещением, жилого помещения пригодным (непригодным) для</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(ненужное зачеркнуть)</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проживания</w:t>
      </w:r>
      <w:r>
        <w:rPr>
          <w:rFonts w:ascii="Tahoma" w:hAnsi="Tahoma" w:cs="Tahoma"/>
          <w:color w:val="000000"/>
          <w:sz w:val="11"/>
          <w:szCs w:val="11"/>
        </w:rPr>
        <w:t> </w:t>
      </w:r>
      <w:r>
        <w:rPr>
          <w:rFonts w:ascii="Tahoma" w:hAnsi="Tahoma" w:cs="Tahoma"/>
          <w:color w:val="000000"/>
          <w:sz w:val="11"/>
          <w:szCs w:val="11"/>
          <w:u w:val="single"/>
        </w:rPr>
        <w:t>многоквартирный дом аварийным и подлежащим сносу или реконструкции</w:t>
      </w:r>
      <w:r>
        <w:rPr>
          <w:rStyle w:val="a4"/>
          <w:rFonts w:ascii="Tahoma" w:hAnsi="Tahoma" w:cs="Tahoma"/>
          <w:color w:val="000000"/>
          <w:sz w:val="11"/>
          <w:szCs w:val="11"/>
          <w:u w:val="single"/>
        </w:rPr>
        <w:t>, </w:t>
      </w:r>
      <w:r>
        <w:rPr>
          <w:rFonts w:ascii="Tahoma" w:hAnsi="Tahoma" w:cs="Tahoma"/>
          <w:color w:val="000000"/>
          <w:sz w:val="11"/>
          <w:szCs w:val="11"/>
        </w:rPr>
        <w:t>расположенного по адресу</w:t>
      </w:r>
      <w:r>
        <w:rPr>
          <w:rStyle w:val="a4"/>
          <w:rFonts w:ascii="Tahoma" w:hAnsi="Tahoma" w:cs="Tahoma"/>
          <w:color w:val="000000"/>
          <w:sz w:val="11"/>
          <w:szCs w:val="11"/>
        </w:rPr>
        <w:t>:________________________________________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заявлению прилагаю следующие документы: _________________________________________________________________________________________________________________________________________________________________________________________________________________________________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(перечислить документы)</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предоставления муниципальной услуги прошу:</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отметить в квадрате)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выдать  при  личном  обращении в Администрацию</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направить посредством почтового отправления по адресу: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(указывается почтовый адрес)</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МФЦ</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направить в форме электронного документа в Единый личный кабинет на   Едином портале.</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 ___________ ________ г.</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Заявитель:</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(подпись)            (Фамилия, Имя, Отчество (при наличии))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 (при наличии)</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                                                        _______________________</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(дата)                                                                                             (подпись)                                        </w:t>
      </w:r>
    </w:p>
    <w:p w:rsidR="0012759F" w:rsidRDefault="0012759F" w:rsidP="001275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                     </w:t>
      </w:r>
    </w:p>
    <w:p w:rsidR="00D847F3" w:rsidRPr="0012759F" w:rsidRDefault="00D847F3" w:rsidP="0012759F"/>
    <w:sectPr w:rsidR="00D847F3" w:rsidRPr="0012759F"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73E9C"/>
    <w:multiLevelType w:val="multilevel"/>
    <w:tmpl w:val="5F9C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77428"/>
    <w:multiLevelType w:val="multilevel"/>
    <w:tmpl w:val="F256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685567"/>
    <w:multiLevelType w:val="multilevel"/>
    <w:tmpl w:val="13A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4F00D5"/>
    <w:multiLevelType w:val="multilevel"/>
    <w:tmpl w:val="3008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600EE4"/>
    <w:multiLevelType w:val="multilevel"/>
    <w:tmpl w:val="DFF4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8C7E56"/>
    <w:multiLevelType w:val="multilevel"/>
    <w:tmpl w:val="08BC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0"/>
  </w:num>
  <w:num w:numId="3">
    <w:abstractNumId w:val="20"/>
  </w:num>
  <w:num w:numId="4">
    <w:abstractNumId w:val="27"/>
  </w:num>
  <w:num w:numId="5">
    <w:abstractNumId w:val="4"/>
  </w:num>
  <w:num w:numId="6">
    <w:abstractNumId w:val="16"/>
  </w:num>
  <w:num w:numId="7">
    <w:abstractNumId w:val="17"/>
  </w:num>
  <w:num w:numId="8">
    <w:abstractNumId w:val="5"/>
  </w:num>
  <w:num w:numId="9">
    <w:abstractNumId w:val="21"/>
  </w:num>
  <w:num w:numId="10">
    <w:abstractNumId w:val="14"/>
  </w:num>
  <w:num w:numId="11">
    <w:abstractNumId w:val="12"/>
  </w:num>
  <w:num w:numId="12">
    <w:abstractNumId w:val="9"/>
  </w:num>
  <w:num w:numId="13">
    <w:abstractNumId w:val="18"/>
  </w:num>
  <w:num w:numId="14">
    <w:abstractNumId w:val="15"/>
  </w:num>
  <w:num w:numId="15">
    <w:abstractNumId w:val="0"/>
  </w:num>
  <w:num w:numId="16">
    <w:abstractNumId w:val="28"/>
  </w:num>
  <w:num w:numId="17">
    <w:abstractNumId w:val="11"/>
  </w:num>
  <w:num w:numId="18">
    <w:abstractNumId w:val="25"/>
  </w:num>
  <w:num w:numId="19">
    <w:abstractNumId w:val="23"/>
  </w:num>
  <w:num w:numId="20">
    <w:abstractNumId w:val="1"/>
  </w:num>
  <w:num w:numId="21">
    <w:abstractNumId w:val="7"/>
  </w:num>
  <w:num w:numId="22">
    <w:abstractNumId w:val="24"/>
  </w:num>
  <w:num w:numId="23">
    <w:abstractNumId w:val="8"/>
  </w:num>
  <w:num w:numId="24">
    <w:abstractNumId w:val="19"/>
  </w:num>
  <w:num w:numId="25">
    <w:abstractNumId w:val="6"/>
  </w:num>
  <w:num w:numId="26">
    <w:abstractNumId w:val="13"/>
  </w:num>
  <w:num w:numId="27">
    <w:abstractNumId w:val="29"/>
  </w:num>
  <w:num w:numId="28">
    <w:abstractNumId w:val="2"/>
  </w:num>
  <w:num w:numId="29">
    <w:abstractNumId w:val="26"/>
  </w:num>
  <w:num w:numId="30">
    <w:abstractNumId w:val="30"/>
  </w:num>
  <w:num w:numId="3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B66C1"/>
    <w:rsid w:val="000D1844"/>
    <w:rsid w:val="000D4149"/>
    <w:rsid w:val="000D4FAF"/>
    <w:rsid w:val="000E30D6"/>
    <w:rsid w:val="000E4C3B"/>
    <w:rsid w:val="000E6F31"/>
    <w:rsid w:val="000F1FE8"/>
    <w:rsid w:val="000F49D2"/>
    <w:rsid w:val="001010AB"/>
    <w:rsid w:val="001068A8"/>
    <w:rsid w:val="0010780C"/>
    <w:rsid w:val="00112131"/>
    <w:rsid w:val="00112133"/>
    <w:rsid w:val="00114DDF"/>
    <w:rsid w:val="0011676C"/>
    <w:rsid w:val="00122913"/>
    <w:rsid w:val="001250BB"/>
    <w:rsid w:val="00125274"/>
    <w:rsid w:val="0012759F"/>
    <w:rsid w:val="0013523C"/>
    <w:rsid w:val="001352F9"/>
    <w:rsid w:val="0015015C"/>
    <w:rsid w:val="00167845"/>
    <w:rsid w:val="001737E2"/>
    <w:rsid w:val="001814B0"/>
    <w:rsid w:val="00182B22"/>
    <w:rsid w:val="00185859"/>
    <w:rsid w:val="001A217D"/>
    <w:rsid w:val="001A2D11"/>
    <w:rsid w:val="001A2FCD"/>
    <w:rsid w:val="001A73E9"/>
    <w:rsid w:val="001A7779"/>
    <w:rsid w:val="001B34A1"/>
    <w:rsid w:val="001B6A58"/>
    <w:rsid w:val="001B7F73"/>
    <w:rsid w:val="001C15E1"/>
    <w:rsid w:val="001C1BBC"/>
    <w:rsid w:val="001C38BE"/>
    <w:rsid w:val="001C51ED"/>
    <w:rsid w:val="001D60A1"/>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A470F"/>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27CD"/>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D34DB"/>
    <w:rsid w:val="003E099F"/>
    <w:rsid w:val="003E2DE3"/>
    <w:rsid w:val="003F025A"/>
    <w:rsid w:val="003F6FCB"/>
    <w:rsid w:val="003F74E8"/>
    <w:rsid w:val="004010B5"/>
    <w:rsid w:val="00407964"/>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25105"/>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22F6"/>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1FDD"/>
    <w:rsid w:val="00A52FB3"/>
    <w:rsid w:val="00A534A4"/>
    <w:rsid w:val="00A5700A"/>
    <w:rsid w:val="00A60107"/>
    <w:rsid w:val="00A64B7A"/>
    <w:rsid w:val="00A74B3B"/>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0458"/>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4BB4"/>
    <w:rsid w:val="00B859F8"/>
    <w:rsid w:val="00B85CF0"/>
    <w:rsid w:val="00B86970"/>
    <w:rsid w:val="00B93B7C"/>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361B8"/>
    <w:rsid w:val="00F406AA"/>
    <w:rsid w:val="00F42EBD"/>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17857">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2044223">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1138300">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771916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5540631">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54069729">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54864684">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49020178">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0247526">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1963716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CD01E9A9B342D8FB318C76D59B02BB87112CEDF462004A7AF714B153EAE3265EC4B81151EEBE02881721AD134006B178736C735C8326698BM7QD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DB8C59EA0D7ADA8C6B4EA57E2CBE02B06DA74811DC98B5BBC746AD41DB40A77228B47B3FB09D6FA8247BB0ADF849098CD508C1A6p5qDM"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B81830BF2852D34CF20EE95B4646E6F59E57516F273219E55F07A99E78C79AF88C3F832A2AB83603L1n3Q"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9461</Words>
  <Characters>53930</Characters>
  <Application>Microsoft Office Word</Application>
  <DocSecurity>0</DocSecurity>
  <Lines>449</Lines>
  <Paragraphs>126</Paragraphs>
  <ScaleCrop>false</ScaleCrop>
  <Company/>
  <LinksUpToDate>false</LinksUpToDate>
  <CharactersWithSpaces>63265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629</cp:revision>
  <dcterms:created xsi:type="dcterms:W3CDTF">2023-09-07T13:12:00Z</dcterms:created>
  <dcterms:modified xsi:type="dcterms:W3CDTF">2023-09-09T19:25:00Z</dcterms:modified>
</cp:coreProperties>
</file>