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2" w:rsidRDefault="005A52B2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предоставление </w:t>
      </w:r>
      <w:proofErr w:type="gramStart"/>
      <w:r w:rsidRPr="005C7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услуги</w:t>
      </w:r>
      <w:proofErr w:type="gramEnd"/>
    </w:p>
    <w:p w:rsidR="00B14EC7" w:rsidRPr="005C7136" w:rsidRDefault="00B14EC7" w:rsidP="005A52B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2B2" w:rsidRPr="005A52B2" w:rsidRDefault="005A52B2" w:rsidP="00C5759A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C5759A" w:rsidRPr="00C575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Выдача разрешений на установку и эксплуатацию рекламных конструкций на </w:t>
      </w:r>
      <w:r w:rsidR="00C575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территории Советского района</w:t>
      </w:r>
      <w:r w:rsidR="00C5759A" w:rsidRPr="00C575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аннулирование таких разрешени</w:t>
      </w:r>
      <w:r w:rsidR="00C5759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й</w:t>
      </w:r>
      <w:r w:rsidRPr="005A52B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5A52B2" w:rsidRPr="003B4252" w:rsidRDefault="005A52B2" w:rsidP="005D1D1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93" w:rsidRPr="00204193" w:rsidRDefault="00204193" w:rsidP="00204193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 муниципальной</w:t>
      </w:r>
      <w:proofErr w:type="gramEnd"/>
      <w:r w:rsidRPr="002041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осуществляется в соответствии со следующими нормативными правовыми актами: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Градостроительный  кодекс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Российской Федерации от 29.12.2004 г. № 190-ФЗ («Российская газета» от 30.12.2004 г. № 290), (с изм., внесенными Федеральным законом от 27.07.2010 г. № 226-ФЗ); 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- Налоговый кодекс Российской Федерации (текст части первой Налогового кодекса опубликован в «Российской газете» от 6.08.1998 года № 148-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149,  в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Собрании законодательства Российской Федерации от    3.08. 1998 года № 31 ст. 3824; текст части второй Налогового кодекса опубликован в «Российской газете» от 10.08.2000 года № 153-154, в «Парламентской газете» от 10.08. 2000 года № 151-152, в Собрании законодательства Российской Федерации от 7.08 2000 года № 32 ст. 3340);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- Земельный кодекс Российской Федерации (текст Кодекса опубликован в «Российской газете» от 30.10. 2001 года № 211-212, в «Парламентской газете» от 30.10. 2001 года N 204-205, в Собрании законодательства Российской Федерации от 29.10. 2001 года N 44    ст. 4147);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Федеральный закон от 25.06.2002 № 73-ФЗ «Об объектах культурного наследия (памятниках истории и культуры) народов Российской Федерации» («Российская 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газета»  от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29.06. 2002 года № 116-117);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от 06.10.2003 № 131-ФЗ «Об общих принципах организации местного самоуправления в Российской Федерации» («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 газета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» от 8.10.2003 года № 202);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от 13.03.2006 № 38-ФЗ «О рекламе» (текст опубликован «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Российская  газета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»  от 15.03. 2006 года № 51);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Федеральный закон от 26.07.2006 №135-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ФЗ  «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О защите конкуренции («Российская газета»,  от 27.07.2006 года);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Федеральный закон от 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Федерации»  -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(текст опубликован «Парламентская газета» от 14.11.2007 года № 156-157);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Федеральный закон от 27.07. 2010 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 №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210-ФЗ «Об организации предоставления государственных и муниципальных услуг» (текст Федерального закона опубликован в «Российской газете» от 30.07.2010 года № 168, в Собрании законодательства Российской Федерации от 2 августа 2010 года № 31 ст. 4179);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утвержденный постановлением Госстандарта Российской Федерации от 22.04.2003 (текст </w:t>
      </w: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ГОСТа приводится по официальному изданию Госстандарта России, ИПК Издательство стандартов, 2003 г.);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постановление Правительства Российской Федерации от 25.06.2012 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№  634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Правительства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 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Закон Курской области от 29.12. 2005 года № 120-ЗКО «Об объектах культурного наследия Курской области» («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  правда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» от 19.01. 2006 года № 7);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-Закон Курской области от 04.01.2003г. № 1-ЗКО «Об административных правонарушениях в Курской области» («Курская правда», №4-5, 11.01.2003); 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Закон Курской области от 23.08.2013 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№  75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-ЗКО «Об установлении предельных сроков заключения договоров на установку и эксплуатацию рекламных конструкций на территории Курской области» («Курская правда», № 105, 31.08.2013);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постановление Администрации Курской области от 7 февраля 2014 года № 65-па «О мерах реализации положений Федерального закона от 13 марта 2006 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 №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38-ФЗ «О рекламе» («Курская правда», № 15, 13.02.2014); </w:t>
      </w:r>
    </w:p>
    <w:p w:rsidR="00C5759A" w:rsidRP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 Администрации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Курской  области от  13.07.2016 № 507-па «О перечне услуг, для которых предусмотрена возможность предоставления их в электронной форме» («Курская правда», № 86, 19.07.2016);</w:t>
      </w:r>
    </w:p>
    <w:p w:rsidR="00C5759A" w:rsidRDefault="00C5759A" w:rsidP="00C5759A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распоряжение  Администрации</w:t>
      </w:r>
      <w:proofErr w:type="gramEnd"/>
      <w:r w:rsidRPr="00C575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A46AE" w:rsidRPr="005A52B2" w:rsidRDefault="00C5759A" w:rsidP="00C5759A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B14EC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Советского района 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proofErr w:type="gramStart"/>
      <w:r w:rsidR="00EA46AE" w:rsidRPr="005A52B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29.10.2018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года №683 «О разработке и утверждении административных регламентов предоставления муниципальных услуг»</w:t>
      </w:r>
      <w:r w:rsidR="00EA46AE" w:rsidRPr="005A5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46AE" w:rsidRPr="005C7136" w:rsidRDefault="00C5759A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4EC7">
        <w:rPr>
          <w:rFonts w:ascii="Times New Roman" w:eastAsia="Calibri" w:hAnsi="Times New Roman" w:cs="Times New Roman"/>
          <w:sz w:val="28"/>
          <w:szCs w:val="28"/>
        </w:rPr>
        <w:t>П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>остановление Администрации Советского района Курской области от 04.04.2013г. №238 «Об утверждении Положения об особенностях подачи и рассмотрения жалоб на решения и действия (бездействия) органов местного самоуправления Советского района и их должностных лиц, муниципальных служащих органов местного самоуправления Советского района.</w:t>
      </w:r>
    </w:p>
    <w:p w:rsidR="00EA46AE" w:rsidRPr="005A52B2" w:rsidRDefault="00C5759A" w:rsidP="00EA46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46AE" w:rsidRPr="005C7136">
        <w:rPr>
          <w:rFonts w:ascii="Times New Roman" w:eastAsia="Calibri" w:hAnsi="Times New Roman" w:cs="Times New Roman"/>
          <w:sz w:val="28"/>
          <w:szCs w:val="28"/>
        </w:rPr>
        <w:t>Устав  муниципального</w:t>
      </w:r>
      <w:proofErr w:type="gramEnd"/>
      <w:r w:rsidR="00EA46AE" w:rsidRPr="005C7136">
        <w:rPr>
          <w:rFonts w:ascii="Times New Roman" w:eastAsia="Calibri" w:hAnsi="Times New Roman" w:cs="Times New Roman"/>
          <w:sz w:val="28"/>
          <w:szCs w:val="28"/>
        </w:rPr>
        <w:t xml:space="preserve"> района «Советский район» Курской области (утвержден решением Представительного собрания Советского района от 05.12.2005г. №7 и от 09.12.2005г. №8);</w:t>
      </w:r>
    </w:p>
    <w:p w:rsidR="00EA46AE" w:rsidRPr="005A52B2" w:rsidRDefault="00C5759A" w:rsidP="00EA46AE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-</w:t>
      </w:r>
      <w:bookmarkStart w:id="0" w:name="_GoBack"/>
      <w:bookmarkEnd w:id="0"/>
      <w:r w:rsidR="00B14EC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 Представительного собрания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Советского района </w:t>
      </w:r>
      <w:r w:rsidR="00EA46AE" w:rsidRPr="005A52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Курской области </w:t>
      </w:r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 22 октября 2014 года    №   66 «Об утверждении перечня </w:t>
      </w:r>
      <w:proofErr w:type="gramStart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услуг,  которые</w:t>
      </w:r>
      <w:proofErr w:type="gramEnd"/>
      <w:r w:rsidR="00EA46AE" w:rsidRPr="005C713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являются необходимыми и  обязательными  для предоставления Администрацией Советского района  Курской области муниципальных услуг и предоставляются организациями, участвующими в предоставлении  муниципальных услуг».</w:t>
      </w:r>
    </w:p>
    <w:p w:rsidR="00EA46AE" w:rsidRPr="005A52B2" w:rsidRDefault="00EA46AE" w:rsidP="00EA46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439B" w:rsidRPr="005C7136" w:rsidRDefault="0093439B">
      <w:pPr>
        <w:rPr>
          <w:sz w:val="28"/>
          <w:szCs w:val="28"/>
        </w:rPr>
      </w:pPr>
    </w:p>
    <w:sectPr w:rsidR="0093439B" w:rsidRPr="005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2"/>
    <w:rsid w:val="00196051"/>
    <w:rsid w:val="00204193"/>
    <w:rsid w:val="00281AE5"/>
    <w:rsid w:val="003B4252"/>
    <w:rsid w:val="005A52B2"/>
    <w:rsid w:val="005C4EB1"/>
    <w:rsid w:val="005C7136"/>
    <w:rsid w:val="005D1D17"/>
    <w:rsid w:val="006D661F"/>
    <w:rsid w:val="009240CD"/>
    <w:rsid w:val="0093439B"/>
    <w:rsid w:val="00B14EC7"/>
    <w:rsid w:val="00BD248E"/>
    <w:rsid w:val="00BD750B"/>
    <w:rsid w:val="00C5759A"/>
    <w:rsid w:val="00E92C18"/>
    <w:rsid w:val="00EA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0FA4F-56FB-485A-8E69-9682562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нак Знак6 Знак Знак"/>
    <w:basedOn w:val="a"/>
    <w:rsid w:val="005A52B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Бондарева ТВ</cp:lastModifiedBy>
  <cp:revision>2</cp:revision>
  <dcterms:created xsi:type="dcterms:W3CDTF">2019-01-18T12:36:00Z</dcterms:created>
  <dcterms:modified xsi:type="dcterms:W3CDTF">2019-01-18T12:36:00Z</dcterms:modified>
</cp:coreProperties>
</file>