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C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ПОДПРОГРАММА 1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 безопасности жизнедеятельности населения от чрезвычайных ситуаций природного и техногенного характера, стаб</w:t>
      </w:r>
      <w:r w:rsidR="00E91AFB" w:rsidRPr="00DC6C94">
        <w:rPr>
          <w:rFonts w:ascii="Times New Roman" w:hAnsi="Times New Roman"/>
          <w:b/>
          <w:sz w:val="20"/>
          <w:szCs w:val="20"/>
        </w:rPr>
        <w:t>ильности техногенной обстановки</w:t>
      </w:r>
    </w:p>
    <w:p w:rsidR="00E91AFB" w:rsidRPr="00DC6C94" w:rsidRDefault="00E91AF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ПАСПОРТ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подпрограммы 1 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1AFB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</w:p>
    <w:p w:rsidR="00E91AFB" w:rsidRPr="00DC6C94" w:rsidRDefault="00E91AFB" w:rsidP="00E91A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в Советском районе Курской области»</w:t>
      </w:r>
    </w:p>
    <w:p w:rsidR="00E930C4" w:rsidRPr="00DC6C94" w:rsidRDefault="00E930C4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909"/>
      </w:tblGrid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 Курской области</w:t>
            </w:r>
          </w:p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МКУ «Единая дежурно-диспетчерская служба   Советского района Курской области»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Курской области, структурные подразделения Администрации Советского района Курской области, МКУ</w:t>
            </w:r>
            <w:proofErr w:type="gramStart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«Е</w:t>
            </w:r>
            <w:proofErr w:type="gramEnd"/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диная дежурно-диспетчерская служба Советского района Курской области»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-обеспечение создания условий  для  реализации муниципальной  программы  Советского района Курской 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Задача подпрограммы</w:t>
            </w:r>
          </w:p>
        </w:tc>
        <w:tc>
          <w:tcPr>
            <w:tcW w:w="6909" w:type="dxa"/>
          </w:tcPr>
          <w:p w:rsidR="00311987" w:rsidRPr="00DC6C94" w:rsidRDefault="00311987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объектах».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96EDF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  <w:r w:rsidRPr="00ED6C5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09" w:type="dxa"/>
          </w:tcPr>
          <w:p w:rsidR="00311987" w:rsidRPr="00DC6C94" w:rsidRDefault="00DF6BA0" w:rsidP="004566EF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BA0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возникновения пожаров и гибели на них людей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09" w:type="dxa"/>
          </w:tcPr>
          <w:p w:rsidR="00311987" w:rsidRPr="00DC6C94" w:rsidRDefault="002556AD" w:rsidP="00456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-два </w:t>
            </w:r>
            <w:r w:rsidR="00311987" w:rsidRPr="00DC6C9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а: </w:t>
            </w:r>
            <w:r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этап -2015-2020 г; </w:t>
            </w:r>
            <w:r w:rsidRPr="00DC6C9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62405A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11987" w:rsidRPr="00DC6C94" w:rsidTr="006712CB"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-общий   объем   бюджетных   ассигнований   на</w:t>
            </w:r>
            <w:r w:rsidR="006712CB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реализацию п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одпрограммы составляет 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2015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E930C4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2016 год – 0</w:t>
            </w:r>
            <w:r w:rsidR="00311987"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311987" w:rsidRPr="00DC6C94" w:rsidRDefault="00311987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="00E930C4" w:rsidRPr="00DC6C94">
              <w:rPr>
                <w:rFonts w:ascii="Times New Roman" w:hAnsi="Times New Roman" w:cs="Times New Roman"/>
                <w:sz w:val="20"/>
                <w:szCs w:val="20"/>
              </w:rPr>
              <w:t>год – 0</w:t>
            </w: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2018 год - 0 тыс. рублей;</w:t>
            </w:r>
          </w:p>
          <w:p w:rsidR="004566EF" w:rsidRPr="00DC6C94" w:rsidRDefault="004566EF" w:rsidP="006712CB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2019 год – 0 тыс. рублей;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2020 год -  0 тыс. рублей.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2021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2022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</w:p>
          <w:p w:rsidR="002556AD" w:rsidRPr="00DC6C94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2023 год-   0 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ублей;</w:t>
            </w:r>
            <w:bookmarkStart w:id="0" w:name="_GoBack"/>
            <w:bookmarkEnd w:id="0"/>
          </w:p>
          <w:p w:rsidR="00311987" w:rsidRDefault="002556AD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      2024 год-   0 </w:t>
            </w:r>
            <w:proofErr w:type="spellStart"/>
            <w:r w:rsidRPr="00DC6C9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DC6C9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DC6C94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DC6C9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2405A" w:rsidRPr="00DC6C94" w:rsidRDefault="0062405A" w:rsidP="002556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2025 год -  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11987" w:rsidRPr="00DC6C94" w:rsidTr="006712CB">
        <w:trPr>
          <w:trHeight w:val="1826"/>
        </w:trPr>
        <w:tc>
          <w:tcPr>
            <w:tcW w:w="3403" w:type="dxa"/>
          </w:tcPr>
          <w:p w:rsidR="00311987" w:rsidRPr="00DC6C94" w:rsidRDefault="00311987" w:rsidP="00671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   реализации подпрограммы   </w:t>
            </w:r>
          </w:p>
        </w:tc>
        <w:tc>
          <w:tcPr>
            <w:tcW w:w="6909" w:type="dxa"/>
          </w:tcPr>
          <w:p w:rsidR="00311987" w:rsidRPr="00DC6C94" w:rsidRDefault="00311987" w:rsidP="006712C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C94">
              <w:rPr>
                <w:rFonts w:ascii="Times New Roman" w:hAnsi="Times New Roman" w:cs="Times New Roman"/>
                <w:sz w:val="20"/>
                <w:szCs w:val="20"/>
              </w:rPr>
              <w:t>- обеспечение   выполнения   целей,   задач   и показателей муниципальной программы Советского района Курской области</w:t>
            </w:r>
          </w:p>
          <w:p w:rsidR="00311987" w:rsidRPr="00DC6C94" w:rsidRDefault="00311987" w:rsidP="00456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6C94">
              <w:rPr>
                <w:rFonts w:ascii="Times New Roman" w:hAnsi="Times New Roman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</w:t>
            </w:r>
            <w:r w:rsidR="004566EF" w:rsidRPr="00DC6C94">
              <w:rPr>
                <w:rFonts w:ascii="Times New Roman" w:hAnsi="Times New Roman"/>
                <w:sz w:val="20"/>
                <w:szCs w:val="20"/>
              </w:rPr>
              <w:t>сности людей на водных объектах</w:t>
            </w:r>
            <w:r w:rsidRPr="00DC6C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1.Характеристика сферы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 (далее - муниципальная программа).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2.Приоритеты государственной политики в сфере реализации подпрограммы,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цели (при необходимости), задачи и показатели (индикаторы) достижения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подпрограммы, сроков и контрольных этапов реализации подпрограммы</w:t>
      </w: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обеспечение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DC6C94">
          <w:rPr>
            <w:rStyle w:val="a5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DC6C94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Подпрограмму предусматривается реализовать в один этап.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Реализация ведомственных целевых программ в рамках настоящей подпрограммы не предусмотрена.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реализуются следующие основные мероприятия:</w:t>
      </w:r>
    </w:p>
    <w:p w:rsidR="00311987" w:rsidRPr="00DC6C94" w:rsidRDefault="00C543EE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Основное мероприятие 3</w:t>
      </w:r>
      <w:r w:rsidR="00311987" w:rsidRPr="00DC6C94">
        <w:rPr>
          <w:rFonts w:ascii="Times New Roman" w:hAnsi="Times New Roman"/>
          <w:sz w:val="20"/>
          <w:szCs w:val="20"/>
        </w:rPr>
        <w:t>.1 «Повышение безопасности критически важных и потенциально опасных объектов»: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 создание и оснащение профессиональных и нештатных аварийно-спасательных формирований оборудованием и имуществом;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приобретение и освежение средств индивидуальной защиты;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содержание, ремонт и оснащение защитных сооружений;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страхованию рисков, финансовых резервов для ликвидации ЧС;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планирование и проведение мероприятий по совершенствованию системы технической, физической защищенности предприятий;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- перевод предприятий на безопасные технологии;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заключение договоров на обслуживание с </w:t>
      </w:r>
      <w:proofErr w:type="gramStart"/>
      <w:r w:rsidRPr="00DC6C94">
        <w:rPr>
          <w:rFonts w:ascii="Times New Roman" w:hAnsi="Times New Roman"/>
          <w:sz w:val="20"/>
          <w:szCs w:val="20"/>
        </w:rPr>
        <w:t>профессиональными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 АСС, АСФ;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- иные мероприятия на безопасные технологии. </w:t>
      </w:r>
    </w:p>
    <w:p w:rsidR="00311987" w:rsidRPr="00DC6C94" w:rsidRDefault="00311987" w:rsidP="006712C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.2. «Совершенствование мероприятий по предупреждению и ликвидации чрезвычайных ситуаций»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(пополнение) резерва материальных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резерва финансовых ресурсов для ликвидации ЧС;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подготовка руководства, работников, уполномоченных на решение задач в области предупреждения и ликвидации ЧС, и специалистов </w:t>
      </w:r>
      <w:r w:rsidR="004566EF" w:rsidRPr="00DC6C94">
        <w:rPr>
          <w:sz w:val="20"/>
        </w:rPr>
        <w:t>Н</w:t>
      </w:r>
      <w:r w:rsidRPr="00DC6C94">
        <w:rPr>
          <w:sz w:val="20"/>
        </w:rPr>
        <w:t>АСФ;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определение, подготовка, и укомплектование пунктов временного размещения населения в случае возникновения ЧС природного, техногенного или военного характера;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первоочередного жизнеобеспечения эвакуированного населения (питание, оказание медицинской помощи, обеспечение предметами первой необходимости);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укомплектование документацией, оборудованием приемных эвакуационных пунктов;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обучение неработающего населения  вопросам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создание и оснащение оборудованием и документацией учебно-консультационных пунктов по ГО;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тренировок по эвакуации населения из населенных пунктов, подверженных лесным пожарам;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организация проведения пожарно-тактических занятий в учреждениях образования, здравоохранения, культуры с привлечением служб жизнеобеспечения;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и распространение плакатов, аншлагов,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листовок, плакатов, баннеров, памяток для населения района по способам защиты от ЧС мирного и военного времени;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организация в СМИ постоянного информирования населения по профилактике ЧС природного и техногенного характера. 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.3 «Повышение безопасности гидротехнических сооружений и речной системы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повышение эффективности системы безопасности людей на водных объектах, включая обеспечение средств индивидуальной защиты населения;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 xml:space="preserve">- приобретение специального оборудования и техники </w:t>
      </w:r>
      <w:proofErr w:type="gramStart"/>
      <w:r w:rsidRPr="00DC6C94">
        <w:rPr>
          <w:sz w:val="20"/>
        </w:rPr>
        <w:t>для</w:t>
      </w:r>
      <w:proofErr w:type="gramEnd"/>
      <w:r w:rsidRPr="00DC6C94">
        <w:rPr>
          <w:sz w:val="20"/>
        </w:rPr>
        <w:t xml:space="preserve"> </w:t>
      </w:r>
      <w:proofErr w:type="gramStart"/>
      <w:r w:rsidRPr="00DC6C94">
        <w:rPr>
          <w:sz w:val="20"/>
        </w:rPr>
        <w:t>АСС</w:t>
      </w:r>
      <w:proofErr w:type="gramEnd"/>
      <w:r w:rsidRPr="00DC6C94">
        <w:rPr>
          <w:sz w:val="20"/>
        </w:rPr>
        <w:t xml:space="preserve"> Советского района.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lastRenderedPageBreak/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.4 «Проведение предупредительных мероприятий на водных объектах Советского района Курской области»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техническое оборудование пляжей и мест массового отдыха населения на водных объектах;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изготовление видеороликов, листовок, баннеров. Аншлагов по вопросам предупреждения ЧС и пропаганде безопасности людей на водных объектах Советского района Курской области;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  <w:r w:rsidRPr="00DC6C94">
        <w:rPr>
          <w:sz w:val="20"/>
        </w:rPr>
        <w:t>- проведение профилактических работ.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</w:t>
      </w:r>
      <w:r w:rsidR="006712CB" w:rsidRPr="00DC6C94">
        <w:rPr>
          <w:sz w:val="20"/>
        </w:rPr>
        <w:t xml:space="preserve">            </w:t>
      </w:r>
      <w:r w:rsidRPr="00DC6C94">
        <w:rPr>
          <w:sz w:val="20"/>
        </w:rPr>
        <w:t xml:space="preserve">Основное мероприятие </w:t>
      </w:r>
      <w:r w:rsidR="00C543EE" w:rsidRPr="00DC6C94">
        <w:rPr>
          <w:sz w:val="20"/>
        </w:rPr>
        <w:t>3</w:t>
      </w:r>
      <w:r w:rsidRPr="00DC6C94">
        <w:rPr>
          <w:sz w:val="20"/>
        </w:rPr>
        <w:t>.5 «Совершенствование мероприятий по обеспечению деятельности добровольных пожарных и общественных объединений пожарной охраны.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 - создание условий для развития и обеспечения деятельности пожарных и общественных объединений;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 - приобретение пожарно-технического вооружения;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пожарно-технического оборудования;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средств оперативной связи, снаряжения:</w:t>
      </w:r>
    </w:p>
    <w:p w:rsidR="00311987" w:rsidRPr="00DC6C94" w:rsidRDefault="00311987" w:rsidP="006712CB">
      <w:pPr>
        <w:pStyle w:val="a3"/>
        <w:rPr>
          <w:sz w:val="20"/>
        </w:rPr>
      </w:pPr>
      <w:r w:rsidRPr="00DC6C94">
        <w:rPr>
          <w:sz w:val="20"/>
        </w:rPr>
        <w:t xml:space="preserve">            - приобретение боевой одежды, вещевого имущества с целью дальнейшей передачи общественным объединениям пожарной охраны, добровольным пожарным.</w:t>
      </w:r>
    </w:p>
    <w:p w:rsidR="00311987" w:rsidRPr="00DC6C94" w:rsidRDefault="00311987" w:rsidP="006712CB">
      <w:pPr>
        <w:pStyle w:val="a3"/>
        <w:ind w:firstLine="708"/>
        <w:rPr>
          <w:sz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Осуществляется путем финансирования расходов на выполнение мероприятий  за счет средств бюджета Советского района Курской области, предусмотренных решением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 района Курской области в сфере ее реализации.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712CB" w:rsidRPr="00DC6C94" w:rsidRDefault="006712CB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DC6C94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  <w:proofErr w:type="gramEnd"/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от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DC6C94">
        <w:rPr>
          <w:rFonts w:ascii="Times New Roman" w:hAnsi="Times New Roman"/>
          <w:b/>
          <w:sz w:val="20"/>
          <w:szCs w:val="20"/>
        </w:rPr>
        <w:t>их</w:t>
      </w:r>
      <w:proofErr w:type="gramEnd"/>
      <w:r w:rsidRPr="00DC6C94">
        <w:rPr>
          <w:rFonts w:ascii="Times New Roman" w:hAnsi="Times New Roman"/>
          <w:b/>
          <w:sz w:val="20"/>
          <w:szCs w:val="20"/>
        </w:rPr>
        <w:t xml:space="preserve"> 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организационно-правовых форм и форм собственности 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Подпрограмма реализуется  Администрацией Советского района Курской области, являющимся ее ответственным исполнителем.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Предприятия и организации в реализации подпрограммы не участвуют.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8B1500" w:rsidRPr="00DC6C94" w:rsidRDefault="008B1500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</w:t>
      </w:r>
      <w:proofErr w:type="gramStart"/>
      <w:r w:rsidRPr="00DC6C94">
        <w:rPr>
          <w:rFonts w:ascii="Times New Roman" w:hAnsi="Times New Roman"/>
          <w:sz w:val="20"/>
          <w:szCs w:val="20"/>
        </w:rPr>
        <w:t>финансирования деятельности Администрации Советского района Курской области</w:t>
      </w:r>
      <w:proofErr w:type="gramEnd"/>
      <w:r w:rsidRPr="00DC6C94">
        <w:rPr>
          <w:rFonts w:ascii="Times New Roman" w:hAnsi="Times New Roman"/>
          <w:sz w:val="20"/>
          <w:szCs w:val="20"/>
        </w:rPr>
        <w:t xml:space="preserve">. Финансовые ресурсы, необходимые для реализации подпрограммы, соответствуют объемам бюджетных ассигнований на </w:t>
      </w:r>
      <w:r w:rsidR="00D07416" w:rsidRPr="00DC6C94">
        <w:rPr>
          <w:rFonts w:ascii="Times New Roman" w:hAnsi="Times New Roman"/>
          <w:sz w:val="20"/>
          <w:szCs w:val="20"/>
        </w:rPr>
        <w:t xml:space="preserve"> текущий </w:t>
      </w:r>
      <w:r w:rsidRPr="00DC6C94">
        <w:rPr>
          <w:rFonts w:ascii="Times New Roman" w:hAnsi="Times New Roman"/>
          <w:sz w:val="20"/>
          <w:szCs w:val="20"/>
        </w:rPr>
        <w:t xml:space="preserve"> год.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C6C94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311987" w:rsidRPr="00DC6C94" w:rsidRDefault="00311987" w:rsidP="006712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C6C94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Администрации Советского района Курской области.</w:t>
      </w: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11987" w:rsidRPr="00DC6C94" w:rsidRDefault="00311987" w:rsidP="006712C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11987" w:rsidRPr="00DC6C94" w:rsidSect="006712CB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5678E"/>
    <w:multiLevelType w:val="hybridMultilevel"/>
    <w:tmpl w:val="D5B2A15C"/>
    <w:lvl w:ilvl="0" w:tplc="7A6C1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91"/>
    <w:rsid w:val="00060357"/>
    <w:rsid w:val="0006260C"/>
    <w:rsid w:val="00092E97"/>
    <w:rsid w:val="00191521"/>
    <w:rsid w:val="001A5640"/>
    <w:rsid w:val="001D2330"/>
    <w:rsid w:val="001F33D3"/>
    <w:rsid w:val="001F7727"/>
    <w:rsid w:val="0024213F"/>
    <w:rsid w:val="002556AD"/>
    <w:rsid w:val="002676E2"/>
    <w:rsid w:val="00277482"/>
    <w:rsid w:val="002B79AF"/>
    <w:rsid w:val="002F3122"/>
    <w:rsid w:val="00306C77"/>
    <w:rsid w:val="00311987"/>
    <w:rsid w:val="003425BF"/>
    <w:rsid w:val="0035689A"/>
    <w:rsid w:val="0036391F"/>
    <w:rsid w:val="003C3978"/>
    <w:rsid w:val="004566EF"/>
    <w:rsid w:val="004C74E4"/>
    <w:rsid w:val="00570C58"/>
    <w:rsid w:val="00581F65"/>
    <w:rsid w:val="005F2F99"/>
    <w:rsid w:val="0060185D"/>
    <w:rsid w:val="0062405A"/>
    <w:rsid w:val="006712CB"/>
    <w:rsid w:val="006976CA"/>
    <w:rsid w:val="00790AAC"/>
    <w:rsid w:val="007A2741"/>
    <w:rsid w:val="007D3892"/>
    <w:rsid w:val="00830447"/>
    <w:rsid w:val="00872A43"/>
    <w:rsid w:val="008B1500"/>
    <w:rsid w:val="00920A40"/>
    <w:rsid w:val="00931147"/>
    <w:rsid w:val="0093682A"/>
    <w:rsid w:val="00940236"/>
    <w:rsid w:val="00980303"/>
    <w:rsid w:val="009C7DEC"/>
    <w:rsid w:val="00A12F0D"/>
    <w:rsid w:val="00A15DEF"/>
    <w:rsid w:val="00A92463"/>
    <w:rsid w:val="00AB0091"/>
    <w:rsid w:val="00B0766A"/>
    <w:rsid w:val="00B32AFA"/>
    <w:rsid w:val="00B71642"/>
    <w:rsid w:val="00B83A33"/>
    <w:rsid w:val="00BC0C19"/>
    <w:rsid w:val="00BE108F"/>
    <w:rsid w:val="00BE73B9"/>
    <w:rsid w:val="00C543EE"/>
    <w:rsid w:val="00CF229C"/>
    <w:rsid w:val="00D07416"/>
    <w:rsid w:val="00D60382"/>
    <w:rsid w:val="00D96EDF"/>
    <w:rsid w:val="00DC6C94"/>
    <w:rsid w:val="00DF6BA0"/>
    <w:rsid w:val="00E22248"/>
    <w:rsid w:val="00E34EAC"/>
    <w:rsid w:val="00E63467"/>
    <w:rsid w:val="00E91AFB"/>
    <w:rsid w:val="00E930C4"/>
    <w:rsid w:val="00EA0CEC"/>
    <w:rsid w:val="00EA29B1"/>
    <w:rsid w:val="00E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B009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B0091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B0091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5">
    <w:name w:val="Hyperlink"/>
    <w:basedOn w:val="a0"/>
    <w:uiPriority w:val="99"/>
    <w:semiHidden/>
    <w:rsid w:val="00AB0091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1915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1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5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ВМ</dc:creator>
  <cp:lastModifiedBy>ЕДДС</cp:lastModifiedBy>
  <cp:revision>4</cp:revision>
  <cp:lastPrinted>2023-01-19T06:14:00Z</cp:lastPrinted>
  <dcterms:created xsi:type="dcterms:W3CDTF">2023-01-19T06:12:00Z</dcterms:created>
  <dcterms:modified xsi:type="dcterms:W3CDTF">2023-01-19T06:20:00Z</dcterms:modified>
</cp:coreProperties>
</file>