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b/>
          <w:bCs/>
          <w:color w:val="000000"/>
          <w:sz w:val="11"/>
          <w:szCs w:val="11"/>
          <w:lang w:eastAsia="ru-RU"/>
        </w:rPr>
        <w:br/>
      </w:r>
      <w:r w:rsidRPr="00B5202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 О С Т А Н О В Л Е Н И Е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 08.06.2023 №  575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п.Кшенский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 внесении изменений в  постановление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Администрации Советского района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Курской области от 31.12.2014 года № 1372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«Об утверждении Плана реализации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муниципальной программы «Развитие муниципальной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службы в Советском районе  Курской области»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Во изменение постановления Администрации Советского района Курской области от 31.12.2014 года № 1372 «Об утверждении Плана реализации муниципальной программы «Развитие муниципальной службы в Советском районе Курской области»  Администрация Советского района Курской области ПОСТАНОВЛЯЕТ: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Внести в постановление Администрации Советского района Курской области от 31.12.2014 года № 1372 «Об утверждении Плана реализации муниципальной программы «Развитие муниципальной службы в Советском районе Курской области» следующее изменение: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1.1.  План реализации муниципальной программы «Развитие муниципальной службы в Советском районе Курской области» изложить в новой редакции (прилагается).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 2.Постановление вступает в силу со дня его опубликования на официальном сайте муниципального образования «Советский район» Курской области.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                                                                               В.М.Жилинков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Утвержден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постановлением Администрации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Советского района Курской области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31.12.2014 года № 1372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(в редакции от  19.07.2021 № 646, от 15.10.2021 №978,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от 18.01.2022 №42, от 14.03.2022 №269, от 09.06.2022 №659,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13.09.2022 №978, от 20.01.2023 №70, 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23.03.2023 №332, от 08.06.2023  № 575)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ПЛАН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реализации муниципальной программы «Развитие муниципальной службы в Советском районе Курской области»</w:t>
      </w:r>
    </w:p>
    <w:p w:rsidR="00B52027" w:rsidRPr="00B52027" w:rsidRDefault="00B52027" w:rsidP="00B5202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B52027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tbl>
      <w:tblPr>
        <w:tblW w:w="949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2"/>
        <w:gridCol w:w="2475"/>
        <w:gridCol w:w="1237"/>
        <w:gridCol w:w="1211"/>
        <w:gridCol w:w="804"/>
        <w:gridCol w:w="529"/>
        <w:gridCol w:w="490"/>
        <w:gridCol w:w="1021"/>
        <w:gridCol w:w="718"/>
        <w:gridCol w:w="581"/>
      </w:tblGrid>
      <w:tr w:rsidR="00B52027" w:rsidRPr="00B52027" w:rsidTr="00B52027">
        <w:trPr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</w:t>
            </w:r>
          </w:p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п/п</w:t>
            </w:r>
            <w:r w:rsidRPr="00B5202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  <w:tc>
          <w:tcPr>
            <w:tcW w:w="42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подпрограммы, контрольного события программы</w:t>
            </w:r>
          </w:p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Ответст</w:t>
            </w: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венный испол</w:t>
            </w: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нитель (ОИВ/ФИО)</w:t>
            </w:r>
            <w:r w:rsidRPr="00B5202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Срок реализации</w:t>
            </w:r>
          </w:p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(дата)</w:t>
            </w:r>
            <w:r w:rsidRPr="00B52027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  <w:tc>
          <w:tcPr>
            <w:tcW w:w="423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Объем ресурсного обеспечения &lt;1&gt; (тыс. руб.)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Всего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феде</w:t>
            </w: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ральный бюджет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област</w:t>
            </w: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ной бюджет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бюджет муниципального района"Советский район"</w:t>
            </w:r>
          </w:p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Курской области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бюджеты поселений</w:t>
            </w:r>
          </w:p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Советского района</w:t>
            </w:r>
          </w:p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Курской области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внебюд</w:t>
            </w: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жетные источ</w:t>
            </w: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ники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42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Подпрограмма 1 «Реализация мероприятий, направленных на развитие муниципальной службы в Советском районе Курской области муниципальной программы Советского района Курской области «Развитие муниципальной службы в Советском районе Курской области»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 г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34,35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34,35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-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2016г.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75,0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75,0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2017г.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73,070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73,070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67,78868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67,78868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2019г.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336,98454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336,98454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791,91260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791,91260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927,16704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927,16704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1036,75536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1036,75536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2023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640,70920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640,70920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2024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1.1.</w:t>
            </w:r>
          </w:p>
        </w:tc>
        <w:tc>
          <w:tcPr>
            <w:tcW w:w="42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Контрольное событие программы 1.1.</w:t>
            </w:r>
          </w:p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Повышение квалификации муниципальных служащих</w:t>
            </w:r>
          </w:p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специалист-эксперт отдела по организационной работе и информационному обеспечению Администрации Советского района Белых Галина Дмитриевна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14,85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14,85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2016г.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15,0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2017г.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38,53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38,53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7,59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7,59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2019г.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23,680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23,680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24,8220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24,8220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6,864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6,864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2023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2024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1.2.</w:t>
            </w:r>
          </w:p>
        </w:tc>
        <w:tc>
          <w:tcPr>
            <w:tcW w:w="42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Контрольное событие программы 1.2.</w:t>
            </w:r>
          </w:p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Правовое регулирование оценки деятельности орга</w:t>
            </w: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нов местного самоуправления Советского района Курской области и обеспечение прозрач</w:t>
            </w: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ности, доступности и гласности в сфере местного самоуправления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Главный специалист-эксперт отдела по организационной работе и информационному обеспечению Администрации Советского района Белых Галина Дмитриевна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2016г.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2017г.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2019г.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2020-2025 гг.</w:t>
            </w:r>
          </w:p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1.3.</w:t>
            </w:r>
          </w:p>
        </w:tc>
        <w:tc>
          <w:tcPr>
            <w:tcW w:w="42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Контрольное событие программы 1.3.</w:t>
            </w:r>
          </w:p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Организация мероприятий, проводимых с целью оп</w:t>
            </w: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</w:t>
            </w: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ния физического и психологического здоровья муниципальных служащих, замещающих долж</w:t>
            </w: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ности муниципальной службы в органах местного самоуправления Советского района Кур</w:t>
            </w: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ской области, прохождение муниципальными служащими проф.медосмотров, диспансеризации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Управляющий делами Администрации Советского района Герасимов Сергей Владимирович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2015г.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19,5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19,5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2016г.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60,0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2017г.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8,0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2019г.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-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2020-2025 гг.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1.4.</w:t>
            </w:r>
          </w:p>
        </w:tc>
        <w:tc>
          <w:tcPr>
            <w:tcW w:w="42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Контрольное событие программы 1.4.</w:t>
            </w:r>
          </w:p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Обеспечение материально-техническими ресурсами и информационно-коммуникационное сопровождение рабочих мест муниципальных слу</w:t>
            </w: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softHyphen/>
              <w:t>жащих Советского района Курской области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Главный специалист-</w:t>
            </w: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эксперт отдела по организационной работе и информационному обеспечению Администрации Советского района Белых Галина Дмитриевна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2015г.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2016г.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2017г.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26,54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26,54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60,19868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60,19868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2019г.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313,30454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313,30454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2020г.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767,09060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767,09060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920,30304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920,30304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2022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1036,75536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1036,75536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2023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640,70920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640,70920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2024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  <w:tr w:rsidR="00B52027" w:rsidRPr="00B52027" w:rsidTr="00B5202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2025 г.</w:t>
            </w: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vAlign w:val="center"/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B52027" w:rsidRPr="00B52027" w:rsidRDefault="00B52027" w:rsidP="00B5202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B52027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A949A9" w:rsidRPr="00B52027" w:rsidRDefault="00A949A9" w:rsidP="00B52027"/>
    <w:sectPr w:rsidR="00A949A9" w:rsidRPr="00B52027" w:rsidSect="0023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96E76"/>
    <w:multiLevelType w:val="multilevel"/>
    <w:tmpl w:val="8356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949A9"/>
    <w:rsid w:val="000324D6"/>
    <w:rsid w:val="002230F0"/>
    <w:rsid w:val="00224302"/>
    <w:rsid w:val="00233B74"/>
    <w:rsid w:val="00324508"/>
    <w:rsid w:val="005F2CE3"/>
    <w:rsid w:val="006E6CAC"/>
    <w:rsid w:val="0080413B"/>
    <w:rsid w:val="009B2C33"/>
    <w:rsid w:val="00A949A9"/>
    <w:rsid w:val="00AB322E"/>
    <w:rsid w:val="00B52027"/>
    <w:rsid w:val="00BD1D13"/>
    <w:rsid w:val="00D56D09"/>
    <w:rsid w:val="00DC237B"/>
    <w:rsid w:val="00F2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CAC"/>
    <w:rPr>
      <w:b/>
      <w:bCs/>
    </w:rPr>
  </w:style>
  <w:style w:type="character" w:styleId="a5">
    <w:name w:val="Emphasis"/>
    <w:basedOn w:val="a0"/>
    <w:uiPriority w:val="20"/>
    <w:qFormat/>
    <w:rsid w:val="006E6CAC"/>
    <w:rPr>
      <w:i/>
      <w:iCs/>
    </w:rPr>
  </w:style>
  <w:style w:type="character" w:styleId="a6">
    <w:name w:val="Hyperlink"/>
    <w:basedOn w:val="a0"/>
    <w:uiPriority w:val="99"/>
    <w:semiHidden/>
    <w:unhideWhenUsed/>
    <w:rsid w:val="009B2C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2023-09-10T15:11:00Z</dcterms:created>
  <dcterms:modified xsi:type="dcterms:W3CDTF">2023-09-10T15:21:00Z</dcterms:modified>
</cp:coreProperties>
</file>