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3234" w14:textId="77777777" w:rsidR="00110C64" w:rsidRDefault="00110C64" w:rsidP="00110C64">
      <w:pPr>
        <w:rPr>
          <w:rFonts w:ascii="Times New Roman" w:hAnsi="Times New Roman" w:cs="Times New Roman"/>
          <w:sz w:val="28"/>
          <w:szCs w:val="28"/>
        </w:rPr>
      </w:pPr>
    </w:p>
    <w:p w14:paraId="72F5B4E9" w14:textId="77777777" w:rsidR="00E51AD7" w:rsidRDefault="00E51AD7" w:rsidP="00E51A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AD7">
        <w:rPr>
          <w:rFonts w:ascii="Times New Roman" w:hAnsi="Times New Roman" w:cs="Times New Roman"/>
          <w:sz w:val="28"/>
          <w:szCs w:val="28"/>
        </w:rPr>
        <w:t>УСН освобождает ИП от налога на имущество</w:t>
      </w:r>
    </w:p>
    <w:p w14:paraId="0B4A2CEA" w14:textId="77777777" w:rsidR="00E51AD7" w:rsidRPr="00E51AD7" w:rsidRDefault="00E51AD7" w:rsidP="00E51A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29911F" w14:textId="3692863B" w:rsidR="00E51AD7" w:rsidRPr="00E51AD7" w:rsidRDefault="00E51AD7" w:rsidP="00E51AD7">
      <w:pPr>
        <w:jc w:val="both"/>
        <w:rPr>
          <w:rFonts w:ascii="Times New Roman" w:hAnsi="Times New Roman" w:cs="Times New Roman"/>
          <w:sz w:val="28"/>
          <w:szCs w:val="28"/>
        </w:rPr>
      </w:pPr>
      <w:r w:rsidRPr="00E51AD7">
        <w:rPr>
          <w:rFonts w:ascii="Times New Roman" w:hAnsi="Times New Roman" w:cs="Times New Roman"/>
          <w:sz w:val="28"/>
          <w:szCs w:val="28"/>
        </w:rPr>
        <w:t>Информация Федеральной налоговой службы от 27 марта 2025 г. "Применение упрощенной системы налогообложения освобождает предпринимателя от налога на имущество"</w:t>
      </w:r>
    </w:p>
    <w:p w14:paraId="3915262F" w14:textId="77777777" w:rsidR="00E51AD7" w:rsidRPr="00E51AD7" w:rsidRDefault="00E51AD7" w:rsidP="00E51AD7">
      <w:pPr>
        <w:jc w:val="both"/>
        <w:rPr>
          <w:rFonts w:ascii="Times New Roman" w:hAnsi="Times New Roman" w:cs="Times New Roman"/>
          <w:sz w:val="28"/>
          <w:szCs w:val="28"/>
        </w:rPr>
      </w:pPr>
      <w:r w:rsidRPr="00E51AD7">
        <w:rPr>
          <w:rFonts w:ascii="Times New Roman" w:hAnsi="Times New Roman" w:cs="Times New Roman"/>
          <w:sz w:val="28"/>
          <w:szCs w:val="28"/>
        </w:rPr>
        <w:t>ИП на УСН освобождаются от налога на имущество, используемое для предпринимательской деятельности. Исключение - объекты недвижимости, вошедшие в региональные перечни торгово-офисной недвижимости.</w:t>
      </w:r>
    </w:p>
    <w:p w14:paraId="2F54BC63" w14:textId="77777777" w:rsidR="00E51AD7" w:rsidRPr="00E51AD7" w:rsidRDefault="00E51AD7" w:rsidP="00E51AD7">
      <w:pPr>
        <w:jc w:val="both"/>
        <w:rPr>
          <w:rFonts w:ascii="Times New Roman" w:hAnsi="Times New Roman" w:cs="Times New Roman"/>
          <w:sz w:val="28"/>
          <w:szCs w:val="28"/>
        </w:rPr>
      </w:pPr>
      <w:r w:rsidRPr="00E51AD7">
        <w:rPr>
          <w:rFonts w:ascii="Times New Roman" w:hAnsi="Times New Roman" w:cs="Times New Roman"/>
          <w:sz w:val="28"/>
          <w:szCs w:val="28"/>
        </w:rPr>
        <w:t>Для применения льготы налогоплательщик вправе направить в налоговый орган заявление и подтверждающие документы. НК не содержит исчерпывающий перечень таких сведений. Недвижимость может быть признана используемой в предпринимательской деятельности при проведении подготовительных мероприятий (например, ремонт помещения). Льгота распространяется на случаи, когда назначение или разрешенное использование объекта исключают возможность его применения в личных, семейных и иных, не связанных с предпринимательством целях.</w:t>
      </w:r>
    </w:p>
    <w:p w14:paraId="06007154" w14:textId="096303B9" w:rsidR="00482D1A" w:rsidRPr="00110C64" w:rsidRDefault="00E51AD7" w:rsidP="00E51AD7">
      <w:pPr>
        <w:jc w:val="both"/>
      </w:pPr>
      <w:r w:rsidRPr="00E51AD7">
        <w:rPr>
          <w:rFonts w:ascii="Times New Roman" w:hAnsi="Times New Roman" w:cs="Times New Roman"/>
          <w:sz w:val="28"/>
          <w:szCs w:val="28"/>
        </w:rPr>
        <w:t>Если налогоплательщик не подал в налоговый орган заявление на льготу или не сообщил об отказе от нее, освобождение предоставляется на основании сведений, полученных налоговым органом.</w:t>
      </w:r>
    </w:p>
    <w:sectPr w:rsidR="00482D1A" w:rsidRPr="0011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4E"/>
    <w:rsid w:val="00070D4E"/>
    <w:rsid w:val="00110C64"/>
    <w:rsid w:val="00212629"/>
    <w:rsid w:val="00422DE3"/>
    <w:rsid w:val="00427532"/>
    <w:rsid w:val="00482D1A"/>
    <w:rsid w:val="007B6C49"/>
    <w:rsid w:val="007F7E1F"/>
    <w:rsid w:val="008433B4"/>
    <w:rsid w:val="00870318"/>
    <w:rsid w:val="00AA4B25"/>
    <w:rsid w:val="00B260C7"/>
    <w:rsid w:val="00CF13FF"/>
    <w:rsid w:val="00E5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F390"/>
  <w15:chartTrackingRefBased/>
  <w15:docId w15:val="{C6F49245-A0BD-48FF-B48F-080EC406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3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2025-03-13T13:02:00Z</dcterms:created>
  <dcterms:modified xsi:type="dcterms:W3CDTF">2025-04-01T12:49:00Z</dcterms:modified>
</cp:coreProperties>
</file>